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0FDA4A" w14:textId="77777777" w:rsidR="008B2229" w:rsidRPr="009B2FA1" w:rsidRDefault="008B2229" w:rsidP="008B222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FA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2361038" w14:textId="77777777" w:rsidR="008B2229" w:rsidRPr="009B2FA1" w:rsidRDefault="008B2229" w:rsidP="008B222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FA1">
        <w:rPr>
          <w:rFonts w:ascii="Times New Roman" w:hAnsi="Times New Roman" w:cs="Times New Roman"/>
          <w:b/>
          <w:sz w:val="28"/>
          <w:szCs w:val="28"/>
        </w:rPr>
        <w:t xml:space="preserve">к проекту инвестиционной программы </w:t>
      </w:r>
      <w:r w:rsidR="00C64947" w:rsidRPr="009B2FA1">
        <w:rPr>
          <w:rFonts w:ascii="Times New Roman" w:hAnsi="Times New Roman" w:cs="Times New Roman"/>
          <w:b/>
          <w:sz w:val="28"/>
          <w:szCs w:val="28"/>
        </w:rPr>
        <w:t>П</w:t>
      </w:r>
      <w:r w:rsidRPr="009B2FA1">
        <w:rPr>
          <w:rFonts w:ascii="Times New Roman" w:hAnsi="Times New Roman" w:cs="Times New Roman"/>
          <w:b/>
          <w:sz w:val="28"/>
          <w:szCs w:val="28"/>
        </w:rPr>
        <w:t>АО «</w:t>
      </w:r>
      <w:r w:rsidR="00C64947" w:rsidRPr="009B2FA1">
        <w:rPr>
          <w:rFonts w:ascii="Times New Roman" w:hAnsi="Times New Roman" w:cs="Times New Roman"/>
          <w:b/>
          <w:sz w:val="28"/>
          <w:szCs w:val="28"/>
        </w:rPr>
        <w:t>Костромская сбытовая компания</w:t>
      </w:r>
      <w:r w:rsidRPr="009B2FA1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6F18E4D2" w14:textId="6D77E8DC" w:rsidR="008B2229" w:rsidRPr="009B2FA1" w:rsidRDefault="008B2229" w:rsidP="008B222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2FA1">
        <w:rPr>
          <w:rFonts w:ascii="Times New Roman" w:hAnsi="Times New Roman" w:cs="Times New Roman"/>
          <w:b/>
          <w:sz w:val="28"/>
          <w:szCs w:val="28"/>
        </w:rPr>
        <w:t>на период 202</w:t>
      </w:r>
      <w:r w:rsidR="00D46EB2">
        <w:rPr>
          <w:rFonts w:ascii="Times New Roman" w:hAnsi="Times New Roman" w:cs="Times New Roman"/>
          <w:b/>
          <w:sz w:val="28"/>
          <w:szCs w:val="28"/>
        </w:rPr>
        <w:t>5</w:t>
      </w:r>
      <w:r w:rsidRPr="009B2FA1">
        <w:rPr>
          <w:rFonts w:ascii="Times New Roman" w:hAnsi="Times New Roman" w:cs="Times New Roman"/>
          <w:b/>
          <w:sz w:val="28"/>
          <w:szCs w:val="28"/>
        </w:rPr>
        <w:t>-202</w:t>
      </w:r>
      <w:r w:rsidR="00D46EB2">
        <w:rPr>
          <w:rFonts w:ascii="Times New Roman" w:hAnsi="Times New Roman" w:cs="Times New Roman"/>
          <w:b/>
          <w:sz w:val="28"/>
          <w:szCs w:val="28"/>
        </w:rPr>
        <w:t>7</w:t>
      </w:r>
      <w:r w:rsidRPr="009B2FA1">
        <w:rPr>
          <w:rFonts w:ascii="Times New Roman" w:hAnsi="Times New Roman" w:cs="Times New Roman"/>
          <w:b/>
          <w:sz w:val="28"/>
          <w:szCs w:val="28"/>
        </w:rPr>
        <w:t>гг.</w:t>
      </w:r>
    </w:p>
    <w:p w14:paraId="290F3A23" w14:textId="77777777" w:rsidR="00BD4EFD" w:rsidRDefault="00BD4EFD" w:rsidP="008B2229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48362635" w14:textId="77777777" w:rsidR="00BD4EFD" w:rsidRPr="00BD4EFD" w:rsidRDefault="00BD4EFD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4EFD">
        <w:rPr>
          <w:rFonts w:ascii="Times New Roman" w:hAnsi="Times New Roman" w:cs="Times New Roman"/>
          <w:sz w:val="26"/>
          <w:szCs w:val="26"/>
        </w:rPr>
        <w:t>ПАО «Костромская сбытовая компания» - имеет статус гарантирующего поставщика электрической энергии на территории Костромской области.</w:t>
      </w:r>
    </w:p>
    <w:p w14:paraId="6064A2C2" w14:textId="5259C758" w:rsidR="00BD4EFD" w:rsidRPr="00BD4EFD" w:rsidRDefault="00BD4EFD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D4EFD">
        <w:rPr>
          <w:rFonts w:ascii="Times New Roman" w:hAnsi="Times New Roman" w:cs="Times New Roman"/>
          <w:sz w:val="26"/>
          <w:szCs w:val="26"/>
        </w:rPr>
        <w:t xml:space="preserve">ПАО «Костромская сбытовая компания» - крупнейшая энергоснабжающая организация региона, поставляющая электроэнергию потребителям </w:t>
      </w:r>
      <w:r w:rsidR="00D46EB2">
        <w:rPr>
          <w:rFonts w:ascii="Times New Roman" w:hAnsi="Times New Roman" w:cs="Times New Roman"/>
          <w:sz w:val="26"/>
          <w:szCs w:val="26"/>
        </w:rPr>
        <w:t>во всех</w:t>
      </w:r>
      <w:r w:rsidRPr="00BD4EFD">
        <w:rPr>
          <w:rFonts w:ascii="Times New Roman" w:hAnsi="Times New Roman" w:cs="Times New Roman"/>
          <w:sz w:val="26"/>
          <w:szCs w:val="26"/>
        </w:rPr>
        <w:t xml:space="preserve"> муниципальных образования</w:t>
      </w:r>
      <w:r w:rsidR="00D46EB2">
        <w:rPr>
          <w:rFonts w:ascii="Times New Roman" w:hAnsi="Times New Roman" w:cs="Times New Roman"/>
          <w:sz w:val="26"/>
          <w:szCs w:val="26"/>
        </w:rPr>
        <w:t>х</w:t>
      </w:r>
      <w:r w:rsidRPr="00BD4EFD">
        <w:rPr>
          <w:rFonts w:ascii="Times New Roman" w:hAnsi="Times New Roman" w:cs="Times New Roman"/>
          <w:sz w:val="26"/>
          <w:szCs w:val="26"/>
        </w:rPr>
        <w:t xml:space="preserve"> Костромской области. В составе ПАО «Костромская сбытовая компания» - Центральное и 3 межрайонных представительства (Нейское, Галичское, Шарьинское), объединяющие 2</w:t>
      </w:r>
      <w:r w:rsidR="00D46EB2">
        <w:rPr>
          <w:rFonts w:ascii="Times New Roman" w:hAnsi="Times New Roman" w:cs="Times New Roman"/>
          <w:sz w:val="26"/>
          <w:szCs w:val="26"/>
        </w:rPr>
        <w:t>4</w:t>
      </w:r>
      <w:r w:rsidRPr="00BD4EFD">
        <w:rPr>
          <w:rFonts w:ascii="Times New Roman" w:hAnsi="Times New Roman" w:cs="Times New Roman"/>
          <w:sz w:val="26"/>
          <w:szCs w:val="26"/>
        </w:rPr>
        <w:t xml:space="preserve"> представительств</w:t>
      </w:r>
      <w:r w:rsidR="00D46EB2">
        <w:rPr>
          <w:rFonts w:ascii="Times New Roman" w:hAnsi="Times New Roman" w:cs="Times New Roman"/>
          <w:sz w:val="26"/>
          <w:szCs w:val="26"/>
        </w:rPr>
        <w:t>а</w:t>
      </w:r>
      <w:r w:rsidRPr="00BD4EFD">
        <w:rPr>
          <w:rFonts w:ascii="Times New Roman" w:hAnsi="Times New Roman" w:cs="Times New Roman"/>
          <w:sz w:val="26"/>
          <w:szCs w:val="26"/>
        </w:rPr>
        <w:t xml:space="preserve"> в каждом районе области.</w:t>
      </w:r>
    </w:p>
    <w:p w14:paraId="0FC4CEB6" w14:textId="21D43037" w:rsidR="005904C1" w:rsidRPr="005904C1" w:rsidRDefault="00EF1F45" w:rsidP="00AE619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Проект и</w:t>
      </w:r>
      <w:r w:rsidR="005904C1" w:rsidRPr="005904C1">
        <w:rPr>
          <w:rFonts w:ascii="Times New Roman" w:hAnsi="Times New Roman" w:cs="Times New Roman"/>
          <w:sz w:val="26"/>
          <w:szCs w:val="26"/>
        </w:rPr>
        <w:t>нвестиционн</w:t>
      </w:r>
      <w:r w:rsidRPr="001322C6">
        <w:rPr>
          <w:rFonts w:ascii="Times New Roman" w:hAnsi="Times New Roman" w:cs="Times New Roman"/>
          <w:sz w:val="26"/>
          <w:szCs w:val="26"/>
        </w:rPr>
        <w:t>ой</w:t>
      </w:r>
      <w:r w:rsidR="005904C1" w:rsidRPr="005904C1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0476B8" w:rsidRPr="001322C6">
        <w:rPr>
          <w:rFonts w:ascii="Times New Roman" w:hAnsi="Times New Roman" w:cs="Times New Roman"/>
          <w:sz w:val="26"/>
          <w:szCs w:val="26"/>
        </w:rPr>
        <w:t>ы ПАО «КСК»</w:t>
      </w:r>
      <w:r w:rsidR="0085190C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="005904C1" w:rsidRPr="005904C1">
        <w:rPr>
          <w:rFonts w:ascii="Times New Roman" w:hAnsi="Times New Roman" w:cs="Times New Roman"/>
          <w:sz w:val="26"/>
          <w:szCs w:val="26"/>
        </w:rPr>
        <w:t xml:space="preserve">разработан </w:t>
      </w:r>
      <w:r w:rsidRPr="001322C6">
        <w:rPr>
          <w:rFonts w:ascii="Times New Roman" w:eastAsia="Times New Roman" w:hAnsi="Times New Roman" w:cs="Times New Roman"/>
          <w:sz w:val="26"/>
          <w:szCs w:val="26"/>
          <w:lang w:eastAsia="zh-CN"/>
        </w:rPr>
        <w:t>в соответствии с требованиями постановления Правительства Российской Федерации от 01.12.2009 № 977</w:t>
      </w:r>
      <w:r w:rsidR="000476B8" w:rsidRPr="001322C6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5904C1" w:rsidRPr="005904C1">
        <w:rPr>
          <w:rFonts w:ascii="Times New Roman" w:hAnsi="Times New Roman" w:cs="Times New Roman"/>
          <w:sz w:val="26"/>
          <w:szCs w:val="26"/>
        </w:rPr>
        <w:t xml:space="preserve">с целью исполнения Федерального закона </w:t>
      </w:r>
      <w:r w:rsidR="005904C1" w:rsidRPr="005904C1">
        <w:rPr>
          <w:rFonts w:ascii="Times New Roman" w:hAnsi="Times New Roman" w:cs="Times New Roman"/>
          <w:sz w:val="26"/>
          <w:szCs w:val="26"/>
        </w:rPr>
        <w:br/>
        <w:t>№ 522-ФЗ от 27.12.2018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Федерации», а также обусловлен необходимостью реализации стратегии Общества по развитию конкурентоспособности, улучшению системы обслуживания потребителей и качества предоставляемых услуг, повышению его технической оснащенности,</w:t>
      </w:r>
      <w:r w:rsidR="0001169A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="005904C1" w:rsidRPr="005904C1">
        <w:rPr>
          <w:rFonts w:ascii="Times New Roman" w:hAnsi="Times New Roman" w:cs="Times New Roman"/>
          <w:sz w:val="26"/>
          <w:szCs w:val="26"/>
        </w:rPr>
        <w:t>укрепления имиджа и инвестиционной позиции Общества в долгосрочной перспективе.</w:t>
      </w:r>
    </w:p>
    <w:p w14:paraId="0C3AD49E" w14:textId="2AC3A1F4" w:rsidR="005904C1" w:rsidRPr="001322C6" w:rsidRDefault="005904C1" w:rsidP="00AE619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904C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904C1">
        <w:rPr>
          <w:rFonts w:ascii="Times New Roman" w:hAnsi="Times New Roman" w:cs="Times New Roman"/>
          <w:sz w:val="26"/>
          <w:szCs w:val="26"/>
        </w:rPr>
        <w:t xml:space="preserve">Инвестиционная программа </w:t>
      </w:r>
      <w:r w:rsidR="0085190C" w:rsidRPr="001322C6">
        <w:rPr>
          <w:rFonts w:ascii="Times New Roman" w:hAnsi="Times New Roman" w:cs="Times New Roman"/>
          <w:sz w:val="26"/>
          <w:szCs w:val="26"/>
        </w:rPr>
        <w:t>ПАО</w:t>
      </w:r>
      <w:r w:rsidRPr="005904C1">
        <w:rPr>
          <w:rFonts w:ascii="Times New Roman" w:hAnsi="Times New Roman" w:cs="Times New Roman"/>
          <w:sz w:val="26"/>
          <w:szCs w:val="26"/>
        </w:rPr>
        <w:t xml:space="preserve"> </w:t>
      </w:r>
      <w:r w:rsidR="0085190C" w:rsidRPr="001322C6">
        <w:rPr>
          <w:rFonts w:ascii="Times New Roman" w:hAnsi="Times New Roman" w:cs="Times New Roman"/>
          <w:sz w:val="26"/>
          <w:szCs w:val="26"/>
        </w:rPr>
        <w:t>КСК</w:t>
      </w:r>
      <w:r w:rsidRPr="005904C1">
        <w:rPr>
          <w:rFonts w:ascii="Times New Roman" w:hAnsi="Times New Roman" w:cs="Times New Roman"/>
          <w:sz w:val="26"/>
          <w:szCs w:val="26"/>
        </w:rPr>
        <w:t xml:space="preserve"> рассчитана на период 202</w:t>
      </w:r>
      <w:r w:rsidR="007A2516">
        <w:rPr>
          <w:rFonts w:ascii="Times New Roman" w:hAnsi="Times New Roman" w:cs="Times New Roman"/>
          <w:sz w:val="26"/>
          <w:szCs w:val="26"/>
        </w:rPr>
        <w:t>5</w:t>
      </w:r>
      <w:r w:rsidRPr="005904C1">
        <w:rPr>
          <w:rFonts w:ascii="Times New Roman" w:hAnsi="Times New Roman" w:cs="Times New Roman"/>
          <w:sz w:val="26"/>
          <w:szCs w:val="26"/>
        </w:rPr>
        <w:t xml:space="preserve"> – 202</w:t>
      </w:r>
      <w:r w:rsidR="007A2516">
        <w:rPr>
          <w:rFonts w:ascii="Times New Roman" w:hAnsi="Times New Roman" w:cs="Times New Roman"/>
          <w:sz w:val="26"/>
          <w:szCs w:val="26"/>
        </w:rPr>
        <w:t>7</w:t>
      </w:r>
      <w:r w:rsidR="0085190C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Pr="005904C1">
        <w:rPr>
          <w:rFonts w:ascii="Times New Roman" w:hAnsi="Times New Roman" w:cs="Times New Roman"/>
          <w:sz w:val="26"/>
          <w:szCs w:val="26"/>
        </w:rPr>
        <w:t xml:space="preserve">годы и включает в себя </w:t>
      </w:r>
      <w:r w:rsidR="00B249F0" w:rsidRPr="001322C6">
        <w:rPr>
          <w:rFonts w:ascii="Times New Roman" w:hAnsi="Times New Roman" w:cs="Times New Roman"/>
          <w:sz w:val="26"/>
          <w:szCs w:val="26"/>
        </w:rPr>
        <w:t>4</w:t>
      </w:r>
      <w:r w:rsidR="0085190C" w:rsidRPr="001322C6">
        <w:rPr>
          <w:rFonts w:ascii="Times New Roman" w:hAnsi="Times New Roman" w:cs="Times New Roman"/>
          <w:sz w:val="26"/>
          <w:szCs w:val="26"/>
        </w:rPr>
        <w:t xml:space="preserve"> основных группы</w:t>
      </w:r>
      <w:r w:rsidRPr="005904C1">
        <w:rPr>
          <w:rFonts w:ascii="Times New Roman" w:hAnsi="Times New Roman" w:cs="Times New Roman"/>
          <w:sz w:val="26"/>
          <w:szCs w:val="26"/>
        </w:rPr>
        <w:t xml:space="preserve"> инвестиционных проект</w:t>
      </w:r>
      <w:r w:rsidR="0085190C" w:rsidRPr="001322C6">
        <w:rPr>
          <w:rFonts w:ascii="Times New Roman" w:hAnsi="Times New Roman" w:cs="Times New Roman"/>
          <w:sz w:val="26"/>
          <w:szCs w:val="26"/>
        </w:rPr>
        <w:t>ов по следующим направлениям</w:t>
      </w:r>
      <w:r w:rsidRPr="005904C1">
        <w:rPr>
          <w:rFonts w:ascii="Times New Roman" w:hAnsi="Times New Roman" w:cs="Times New Roman"/>
          <w:sz w:val="26"/>
          <w:szCs w:val="26"/>
        </w:rPr>
        <w:t>:</w:t>
      </w:r>
    </w:p>
    <w:p w14:paraId="47FB633A" w14:textId="4E08226B" w:rsidR="005264C5" w:rsidRPr="001322C6" w:rsidRDefault="00D72C20" w:rsidP="00AE619A">
      <w:pPr>
        <w:pStyle w:val="a3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72C20">
        <w:rPr>
          <w:rFonts w:ascii="Times New Roman" w:hAnsi="Times New Roman" w:cs="Times New Roman"/>
          <w:sz w:val="26"/>
          <w:szCs w:val="26"/>
        </w:rPr>
        <w:t>Реконструкция офисных зданий и новое строительство</w:t>
      </w:r>
      <w:r w:rsidR="00B249F0" w:rsidRPr="001322C6">
        <w:rPr>
          <w:rFonts w:ascii="Times New Roman" w:hAnsi="Times New Roman" w:cs="Times New Roman"/>
          <w:sz w:val="26"/>
          <w:szCs w:val="26"/>
        </w:rPr>
        <w:t>;</w:t>
      </w:r>
    </w:p>
    <w:p w14:paraId="121A79E5" w14:textId="77777777" w:rsidR="005264C5" w:rsidRPr="001322C6" w:rsidRDefault="00B249F0" w:rsidP="00AE619A">
      <w:pPr>
        <w:pStyle w:val="a3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Покупка транспортных средств;</w:t>
      </w:r>
    </w:p>
    <w:p w14:paraId="1CC30728" w14:textId="692ACC25" w:rsidR="00B249F0" w:rsidRPr="001322C6" w:rsidRDefault="008910A1" w:rsidP="00AE619A">
      <w:pPr>
        <w:pStyle w:val="a3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0A1">
        <w:rPr>
          <w:rFonts w:ascii="Times New Roman" w:hAnsi="Times New Roman" w:cs="Times New Roman"/>
          <w:sz w:val="26"/>
          <w:szCs w:val="26"/>
        </w:rPr>
        <w:t>Покупка серверного и сетевого оборудования, оргтехники, программного обеспечения</w:t>
      </w:r>
      <w:r w:rsidR="00B249F0" w:rsidRPr="001322C6">
        <w:rPr>
          <w:rFonts w:ascii="Times New Roman" w:hAnsi="Times New Roman" w:cs="Times New Roman"/>
          <w:sz w:val="26"/>
          <w:szCs w:val="26"/>
        </w:rPr>
        <w:t>;</w:t>
      </w:r>
    </w:p>
    <w:p w14:paraId="00F64F85" w14:textId="77777777" w:rsidR="00B249F0" w:rsidRPr="001322C6" w:rsidRDefault="00B249F0" w:rsidP="00AE619A">
      <w:pPr>
        <w:pStyle w:val="a3"/>
        <w:numPr>
          <w:ilvl w:val="0"/>
          <w:numId w:val="7"/>
        </w:num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Создание интеллектуальной системы учета электрической энергии (мощности) в многоквартирных домах</w:t>
      </w:r>
      <w:r w:rsidR="00122CBD" w:rsidRPr="001322C6">
        <w:rPr>
          <w:rFonts w:ascii="Times New Roman" w:hAnsi="Times New Roman" w:cs="Times New Roman"/>
          <w:sz w:val="26"/>
          <w:szCs w:val="26"/>
        </w:rPr>
        <w:t>.</w:t>
      </w:r>
    </w:p>
    <w:p w14:paraId="0CFD5ED1" w14:textId="77777777" w:rsidR="005D3F50" w:rsidRDefault="00BD5DD9" w:rsidP="00AE619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Информация о</w:t>
      </w:r>
      <w:r w:rsidR="003735B7" w:rsidRPr="001322C6">
        <w:rPr>
          <w:rFonts w:ascii="Times New Roman" w:hAnsi="Times New Roman" w:cs="Times New Roman"/>
          <w:sz w:val="26"/>
          <w:szCs w:val="26"/>
        </w:rPr>
        <w:t xml:space="preserve"> составе инвестиционных проектов, их стоимости представлена </w:t>
      </w:r>
      <w:r w:rsidR="003735B7" w:rsidRPr="00111F05">
        <w:rPr>
          <w:rFonts w:ascii="Times New Roman" w:hAnsi="Times New Roman" w:cs="Times New Roman"/>
          <w:b/>
          <w:sz w:val="26"/>
          <w:szCs w:val="26"/>
        </w:rPr>
        <w:t>в Приложении №1</w:t>
      </w:r>
      <w:r w:rsidR="003735B7" w:rsidRPr="001322C6">
        <w:rPr>
          <w:rFonts w:ascii="Times New Roman" w:hAnsi="Times New Roman" w:cs="Times New Roman"/>
          <w:sz w:val="26"/>
          <w:szCs w:val="26"/>
        </w:rPr>
        <w:t xml:space="preserve">.  </w:t>
      </w:r>
    </w:p>
    <w:p w14:paraId="04554775" w14:textId="008A9984" w:rsidR="005264C5" w:rsidRPr="001322C6" w:rsidRDefault="003735B7" w:rsidP="00AE619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Прогнозная стоимость по проектам принята согласно текущей стоимости финансирования проектов на момент разработки проекта инвестиционной программы с учетом индексов-дефляторов</w:t>
      </w:r>
      <w:r w:rsidR="005D3F50">
        <w:rPr>
          <w:rFonts w:ascii="Times New Roman" w:hAnsi="Times New Roman" w:cs="Times New Roman"/>
          <w:sz w:val="26"/>
          <w:szCs w:val="26"/>
        </w:rPr>
        <w:t xml:space="preserve"> </w:t>
      </w:r>
      <w:r w:rsidR="005D3F50" w:rsidRPr="005D3F50">
        <w:rPr>
          <w:rFonts w:ascii="Times New Roman" w:hAnsi="Times New Roman" w:cs="Times New Roman"/>
          <w:sz w:val="26"/>
          <w:szCs w:val="26"/>
        </w:rPr>
        <w:t>("Инвестиции в основной капитал")</w:t>
      </w:r>
      <w:r w:rsidR="005D3F50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="005D3F50" w:rsidRPr="005D3F50">
        <w:rPr>
          <w:rFonts w:ascii="Times New Roman" w:hAnsi="Times New Roman" w:cs="Times New Roman"/>
          <w:sz w:val="26"/>
          <w:szCs w:val="26"/>
        </w:rPr>
        <w:t xml:space="preserve"> </w:t>
      </w:r>
      <w:r w:rsidRPr="001322C6">
        <w:rPr>
          <w:rFonts w:ascii="Times New Roman" w:hAnsi="Times New Roman" w:cs="Times New Roman"/>
          <w:sz w:val="26"/>
          <w:szCs w:val="26"/>
        </w:rPr>
        <w:t xml:space="preserve">Прогноза </w:t>
      </w:r>
      <w:r w:rsidR="005D3F50" w:rsidRPr="005D3F50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Российской Федерации на 2023 год и на плановый период 2024 и 2025 годов  от 22.09.2023 </w:t>
      </w:r>
    </w:p>
    <w:p w14:paraId="56A31870" w14:textId="77777777" w:rsidR="003735B7" w:rsidRPr="001322C6" w:rsidRDefault="003735B7" w:rsidP="00AE619A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9ED6A38" w14:textId="5B6D3360" w:rsidR="00AC6B10" w:rsidRPr="001322C6" w:rsidRDefault="00AC6B10" w:rsidP="001322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Общая стоимость инвестиционной программы </w:t>
      </w:r>
      <w:r w:rsidR="00EF55D4" w:rsidRPr="001322C6">
        <w:rPr>
          <w:rFonts w:ascii="Times New Roman" w:hAnsi="Times New Roman" w:cs="Times New Roman"/>
          <w:sz w:val="26"/>
          <w:szCs w:val="26"/>
        </w:rPr>
        <w:t>П</w:t>
      </w:r>
      <w:r w:rsidRPr="001322C6">
        <w:rPr>
          <w:rFonts w:ascii="Times New Roman" w:hAnsi="Times New Roman" w:cs="Times New Roman"/>
          <w:sz w:val="26"/>
          <w:szCs w:val="26"/>
        </w:rPr>
        <w:t xml:space="preserve">АО </w:t>
      </w:r>
      <w:r w:rsidR="00EF55D4" w:rsidRPr="001322C6">
        <w:rPr>
          <w:rFonts w:ascii="Times New Roman" w:hAnsi="Times New Roman" w:cs="Times New Roman"/>
          <w:sz w:val="26"/>
          <w:szCs w:val="26"/>
        </w:rPr>
        <w:t>«КСК</w:t>
      </w:r>
      <w:r w:rsidRPr="001322C6">
        <w:rPr>
          <w:rFonts w:ascii="Times New Roman" w:hAnsi="Times New Roman" w:cs="Times New Roman"/>
          <w:sz w:val="26"/>
          <w:szCs w:val="26"/>
        </w:rPr>
        <w:t>» на период 202</w:t>
      </w:r>
      <w:r w:rsidR="00336E7E">
        <w:rPr>
          <w:rFonts w:ascii="Times New Roman" w:hAnsi="Times New Roman" w:cs="Times New Roman"/>
          <w:sz w:val="26"/>
          <w:szCs w:val="26"/>
        </w:rPr>
        <w:t>5</w:t>
      </w:r>
      <w:r w:rsidRPr="001322C6">
        <w:rPr>
          <w:rFonts w:ascii="Times New Roman" w:hAnsi="Times New Roman" w:cs="Times New Roman"/>
          <w:sz w:val="26"/>
          <w:szCs w:val="26"/>
        </w:rPr>
        <w:t>-202</w:t>
      </w:r>
      <w:r w:rsidR="00336E7E">
        <w:rPr>
          <w:rFonts w:ascii="Times New Roman" w:hAnsi="Times New Roman" w:cs="Times New Roman"/>
          <w:sz w:val="26"/>
          <w:szCs w:val="26"/>
        </w:rPr>
        <w:t>7</w:t>
      </w:r>
      <w:r w:rsidRPr="001322C6">
        <w:rPr>
          <w:rFonts w:ascii="Times New Roman" w:hAnsi="Times New Roman" w:cs="Times New Roman"/>
          <w:sz w:val="26"/>
          <w:szCs w:val="26"/>
        </w:rPr>
        <w:t xml:space="preserve"> гг. </w:t>
      </w:r>
      <w:r w:rsidR="003E2DB3" w:rsidRPr="001322C6">
        <w:rPr>
          <w:rFonts w:ascii="Times New Roman" w:hAnsi="Times New Roman" w:cs="Times New Roman"/>
          <w:sz w:val="26"/>
          <w:szCs w:val="26"/>
        </w:rPr>
        <w:t xml:space="preserve">с учетом НДС </w:t>
      </w:r>
      <w:r w:rsidRPr="001322C6">
        <w:rPr>
          <w:rFonts w:ascii="Times New Roman" w:hAnsi="Times New Roman" w:cs="Times New Roman"/>
          <w:sz w:val="26"/>
          <w:szCs w:val="26"/>
        </w:rPr>
        <w:t>составляет</w:t>
      </w:r>
      <w:r w:rsidR="003E2DB3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="00336E7E">
        <w:rPr>
          <w:rFonts w:ascii="Times New Roman" w:hAnsi="Times New Roman" w:cs="Times New Roman"/>
          <w:sz w:val="26"/>
          <w:szCs w:val="26"/>
        </w:rPr>
        <w:t xml:space="preserve"> </w:t>
      </w:r>
      <w:r w:rsidR="000B2928">
        <w:rPr>
          <w:rFonts w:ascii="Times New Roman" w:hAnsi="Times New Roman" w:cs="Times New Roman"/>
          <w:sz w:val="26"/>
          <w:szCs w:val="26"/>
        </w:rPr>
        <w:t xml:space="preserve">567,263 </w:t>
      </w:r>
      <w:r w:rsidR="001D0A47">
        <w:rPr>
          <w:rFonts w:ascii="Times New Roman" w:hAnsi="Times New Roman" w:cs="Times New Roman"/>
          <w:sz w:val="26"/>
          <w:szCs w:val="26"/>
        </w:rPr>
        <w:t>млн.руб.</w:t>
      </w:r>
      <w:r w:rsidRPr="001322C6">
        <w:rPr>
          <w:rFonts w:ascii="Times New Roman" w:hAnsi="Times New Roman" w:cs="Times New Roman"/>
          <w:sz w:val="26"/>
          <w:szCs w:val="26"/>
        </w:rPr>
        <w:t>, в том числе:</w:t>
      </w:r>
    </w:p>
    <w:p w14:paraId="3410C5A7" w14:textId="48B761B2" w:rsidR="00AC6B10" w:rsidRPr="001322C6" w:rsidRDefault="00AC6B10" w:rsidP="001322C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202</w:t>
      </w:r>
      <w:r w:rsidR="00336E7E">
        <w:rPr>
          <w:rFonts w:ascii="Times New Roman" w:hAnsi="Times New Roman" w:cs="Times New Roman"/>
          <w:sz w:val="26"/>
          <w:szCs w:val="26"/>
        </w:rPr>
        <w:t>5</w:t>
      </w:r>
      <w:r w:rsidR="00591790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Pr="001322C6">
        <w:rPr>
          <w:rFonts w:ascii="Times New Roman" w:hAnsi="Times New Roman" w:cs="Times New Roman"/>
          <w:sz w:val="26"/>
          <w:szCs w:val="26"/>
        </w:rPr>
        <w:t>г. –</w:t>
      </w:r>
      <w:r w:rsidR="00D447F2">
        <w:rPr>
          <w:rFonts w:ascii="Times New Roman" w:hAnsi="Times New Roman" w:cs="Times New Roman"/>
          <w:sz w:val="26"/>
          <w:szCs w:val="26"/>
        </w:rPr>
        <w:t xml:space="preserve"> 528,146 </w:t>
      </w:r>
      <w:r w:rsidR="001D0A47">
        <w:rPr>
          <w:rFonts w:ascii="Times New Roman" w:hAnsi="Times New Roman" w:cs="Times New Roman"/>
          <w:sz w:val="26"/>
          <w:szCs w:val="26"/>
        </w:rPr>
        <w:t>млн</w:t>
      </w:r>
      <w:r w:rsidR="003E2DB3" w:rsidRPr="001322C6">
        <w:rPr>
          <w:rFonts w:ascii="Times New Roman" w:hAnsi="Times New Roman" w:cs="Times New Roman"/>
          <w:sz w:val="26"/>
          <w:szCs w:val="26"/>
        </w:rPr>
        <w:t>.</w:t>
      </w:r>
      <w:r w:rsidRPr="001322C6">
        <w:rPr>
          <w:rFonts w:ascii="Times New Roman" w:hAnsi="Times New Roman" w:cs="Times New Roman"/>
          <w:sz w:val="26"/>
          <w:szCs w:val="26"/>
        </w:rPr>
        <w:t>руб.;</w:t>
      </w:r>
    </w:p>
    <w:p w14:paraId="027B734F" w14:textId="6E33B3CF" w:rsidR="00AC6B10" w:rsidRPr="001322C6" w:rsidRDefault="00AC6B10" w:rsidP="001322C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202</w:t>
      </w:r>
      <w:r w:rsidR="00336E7E">
        <w:rPr>
          <w:rFonts w:ascii="Times New Roman" w:hAnsi="Times New Roman" w:cs="Times New Roman"/>
          <w:sz w:val="26"/>
          <w:szCs w:val="26"/>
        </w:rPr>
        <w:t>6</w:t>
      </w:r>
      <w:r w:rsidR="00591790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Pr="001322C6">
        <w:rPr>
          <w:rFonts w:ascii="Times New Roman" w:hAnsi="Times New Roman" w:cs="Times New Roman"/>
          <w:sz w:val="26"/>
          <w:szCs w:val="26"/>
        </w:rPr>
        <w:t>г. –</w:t>
      </w:r>
      <w:r w:rsidR="0033074D">
        <w:rPr>
          <w:rFonts w:ascii="Times New Roman" w:hAnsi="Times New Roman" w:cs="Times New Roman"/>
          <w:sz w:val="26"/>
          <w:szCs w:val="26"/>
        </w:rPr>
        <w:t xml:space="preserve"> 19,421 </w:t>
      </w:r>
      <w:r w:rsidR="001D0A47">
        <w:rPr>
          <w:rFonts w:ascii="Times New Roman" w:hAnsi="Times New Roman" w:cs="Times New Roman"/>
          <w:sz w:val="26"/>
          <w:szCs w:val="26"/>
        </w:rPr>
        <w:t>млн.руб</w:t>
      </w:r>
      <w:r w:rsidRPr="001322C6">
        <w:rPr>
          <w:rFonts w:ascii="Times New Roman" w:hAnsi="Times New Roman" w:cs="Times New Roman"/>
          <w:sz w:val="26"/>
          <w:szCs w:val="26"/>
        </w:rPr>
        <w:t>.;</w:t>
      </w:r>
    </w:p>
    <w:p w14:paraId="550356CB" w14:textId="34845743" w:rsidR="00AC6B10" w:rsidRPr="001322C6" w:rsidRDefault="00AC6B10" w:rsidP="001322C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202</w:t>
      </w:r>
      <w:r w:rsidR="00336E7E">
        <w:rPr>
          <w:rFonts w:ascii="Times New Roman" w:hAnsi="Times New Roman" w:cs="Times New Roman"/>
          <w:sz w:val="26"/>
          <w:szCs w:val="26"/>
        </w:rPr>
        <w:t>7</w:t>
      </w:r>
      <w:r w:rsidR="00591790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Pr="001322C6">
        <w:rPr>
          <w:rFonts w:ascii="Times New Roman" w:hAnsi="Times New Roman" w:cs="Times New Roman"/>
          <w:sz w:val="26"/>
          <w:szCs w:val="26"/>
        </w:rPr>
        <w:t>г. –</w:t>
      </w:r>
      <w:r w:rsidR="0033074D">
        <w:rPr>
          <w:rFonts w:ascii="Times New Roman" w:hAnsi="Times New Roman" w:cs="Times New Roman"/>
          <w:sz w:val="26"/>
          <w:szCs w:val="26"/>
        </w:rPr>
        <w:t xml:space="preserve"> 19,696 </w:t>
      </w:r>
      <w:r w:rsidR="001D0A47">
        <w:rPr>
          <w:rFonts w:ascii="Times New Roman" w:hAnsi="Times New Roman" w:cs="Times New Roman"/>
          <w:sz w:val="26"/>
          <w:szCs w:val="26"/>
        </w:rPr>
        <w:t>млн</w:t>
      </w:r>
      <w:r w:rsidR="009C2100" w:rsidRPr="001322C6">
        <w:rPr>
          <w:rFonts w:ascii="Times New Roman" w:hAnsi="Times New Roman" w:cs="Times New Roman"/>
          <w:sz w:val="26"/>
          <w:szCs w:val="26"/>
        </w:rPr>
        <w:t>.</w:t>
      </w:r>
      <w:r w:rsidRPr="001322C6">
        <w:rPr>
          <w:rFonts w:ascii="Times New Roman" w:hAnsi="Times New Roman" w:cs="Times New Roman"/>
          <w:sz w:val="26"/>
          <w:szCs w:val="26"/>
        </w:rPr>
        <w:t>руб.</w:t>
      </w:r>
    </w:p>
    <w:p w14:paraId="7C259352" w14:textId="77777777" w:rsidR="00555FC6" w:rsidRPr="00555FC6" w:rsidRDefault="00555FC6" w:rsidP="00555FC6">
      <w:pPr>
        <w:spacing w:after="120" w:line="264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FC6">
        <w:rPr>
          <w:rFonts w:ascii="Times New Roman" w:hAnsi="Times New Roman" w:cs="Times New Roman"/>
          <w:sz w:val="26"/>
          <w:szCs w:val="26"/>
        </w:rPr>
        <w:t>Источники финансирования инвестиционной программы представлены в таблице (данные в млн. руб. без НДС)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5"/>
        <w:gridCol w:w="1251"/>
        <w:gridCol w:w="1119"/>
        <w:gridCol w:w="1119"/>
        <w:gridCol w:w="1360"/>
      </w:tblGrid>
      <w:tr w:rsidR="00555FC6" w:rsidRPr="000A5657" w14:paraId="7B9D8179" w14:textId="77777777" w:rsidTr="00325336">
        <w:trPr>
          <w:trHeight w:val="70"/>
        </w:trPr>
        <w:tc>
          <w:tcPr>
            <w:tcW w:w="2504" w:type="pct"/>
            <w:shd w:val="clear" w:color="auto" w:fill="auto"/>
            <w:noWrap/>
            <w:vAlign w:val="center"/>
            <w:hideMark/>
          </w:tcPr>
          <w:p w14:paraId="48919F02" w14:textId="77777777" w:rsidR="00555FC6" w:rsidRPr="00555FC6" w:rsidRDefault="00555FC6" w:rsidP="004E70A6">
            <w:pPr>
              <w:spacing w:line="264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sz w:val="26"/>
                <w:szCs w:val="26"/>
              </w:rPr>
              <w:t>Наименование источников финансирования</w:t>
            </w:r>
          </w:p>
        </w:tc>
        <w:tc>
          <w:tcPr>
            <w:tcW w:w="644" w:type="pct"/>
            <w:shd w:val="clear" w:color="auto" w:fill="auto"/>
            <w:noWrap/>
            <w:vAlign w:val="center"/>
            <w:hideMark/>
          </w:tcPr>
          <w:p w14:paraId="158DF110" w14:textId="51747072" w:rsidR="00555FC6" w:rsidRPr="00555FC6" w:rsidRDefault="00555FC6" w:rsidP="004E70A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202</w:t>
            </w:r>
            <w:r w:rsidR="007B7F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0165A46B" w14:textId="612D768D" w:rsidR="00555FC6" w:rsidRPr="00555FC6" w:rsidRDefault="00555FC6" w:rsidP="004E70A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202</w:t>
            </w:r>
            <w:r w:rsidR="007B7F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76" w:type="pct"/>
            <w:shd w:val="clear" w:color="auto" w:fill="auto"/>
            <w:noWrap/>
            <w:vAlign w:val="center"/>
            <w:hideMark/>
          </w:tcPr>
          <w:p w14:paraId="336159CA" w14:textId="6B8CA90C" w:rsidR="00555FC6" w:rsidRPr="00555FC6" w:rsidRDefault="00555FC6" w:rsidP="004E70A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202</w:t>
            </w:r>
            <w:r w:rsidR="007B7F3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700" w:type="pct"/>
            <w:shd w:val="clear" w:color="auto" w:fill="auto"/>
            <w:noWrap/>
            <w:vAlign w:val="center"/>
            <w:hideMark/>
          </w:tcPr>
          <w:p w14:paraId="38BE67B6" w14:textId="77777777" w:rsidR="00555FC6" w:rsidRPr="00555FC6" w:rsidRDefault="00555FC6" w:rsidP="004E70A6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Итого</w:t>
            </w:r>
          </w:p>
        </w:tc>
      </w:tr>
      <w:tr w:rsidR="0087749E" w:rsidRPr="000A5657" w14:paraId="765C9678" w14:textId="77777777" w:rsidTr="00325336">
        <w:trPr>
          <w:trHeight w:val="70"/>
        </w:trPr>
        <w:tc>
          <w:tcPr>
            <w:tcW w:w="2504" w:type="pct"/>
            <w:shd w:val="clear" w:color="auto" w:fill="auto"/>
            <w:noWrap/>
            <w:vAlign w:val="center"/>
          </w:tcPr>
          <w:p w14:paraId="3789BA8F" w14:textId="257780F5" w:rsidR="0087749E" w:rsidRDefault="0087749E" w:rsidP="0087749E">
            <w:pPr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43E9">
              <w:rPr>
                <w:rFonts w:ascii="Times New Roman" w:hAnsi="Times New Roman" w:cs="Times New Roman"/>
                <w:b/>
                <w:sz w:val="26"/>
                <w:szCs w:val="26"/>
              </w:rPr>
              <w:t>Тарифные источники:</w:t>
            </w:r>
          </w:p>
        </w:tc>
        <w:tc>
          <w:tcPr>
            <w:tcW w:w="644" w:type="pct"/>
            <w:shd w:val="clear" w:color="auto" w:fill="auto"/>
            <w:noWrap/>
            <w:vAlign w:val="center"/>
          </w:tcPr>
          <w:p w14:paraId="39C6C748" w14:textId="77777777" w:rsidR="0087749E" w:rsidRDefault="0087749E" w:rsidP="0087749E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14:paraId="19D7EC00" w14:textId="77777777" w:rsidR="0087749E" w:rsidRPr="001523A8" w:rsidRDefault="0087749E" w:rsidP="0087749E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14:paraId="0B85837C" w14:textId="77777777" w:rsidR="0087749E" w:rsidRPr="001523A8" w:rsidRDefault="0087749E" w:rsidP="0087749E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1C11EA77" w14:textId="77777777" w:rsidR="0087749E" w:rsidRPr="001523A8" w:rsidRDefault="0087749E" w:rsidP="0087749E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517B" w:rsidRPr="000A5657" w14:paraId="017565A5" w14:textId="77777777" w:rsidTr="00EA0979">
        <w:trPr>
          <w:trHeight w:val="70"/>
        </w:trPr>
        <w:tc>
          <w:tcPr>
            <w:tcW w:w="2504" w:type="pct"/>
            <w:shd w:val="clear" w:color="auto" w:fill="auto"/>
            <w:noWrap/>
            <w:vAlign w:val="center"/>
            <w:hideMark/>
          </w:tcPr>
          <w:p w14:paraId="4A5621B2" w14:textId="776CD37B" w:rsidR="007A517B" w:rsidRPr="00555FC6" w:rsidRDefault="007A517B" w:rsidP="007A517B">
            <w:pPr>
              <w:spacing w:line="264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sz w:val="26"/>
                <w:szCs w:val="26"/>
              </w:rPr>
              <w:t>Амортизация, учтенная в тарифе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789B8" w14:textId="7B01F601" w:rsidR="007A517B" w:rsidRPr="001B0E1B" w:rsidRDefault="007A517B" w:rsidP="007A517B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22,554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B52CC" w14:textId="2F7A9936" w:rsidR="007A517B" w:rsidRPr="001B0E1B" w:rsidRDefault="007A517B" w:rsidP="007A517B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16,102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45F15" w14:textId="4BED658D" w:rsidR="007A517B" w:rsidRPr="001B0E1B" w:rsidRDefault="007A517B" w:rsidP="007A517B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15,848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95F3" w14:textId="7DAE6A94" w:rsidR="007A517B" w:rsidRPr="001523A8" w:rsidRDefault="007A517B" w:rsidP="007A517B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51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54,505</w:t>
            </w:r>
          </w:p>
        </w:tc>
      </w:tr>
      <w:tr w:rsidR="007A517B" w:rsidRPr="000A5657" w14:paraId="3ADD1051" w14:textId="77777777" w:rsidTr="00EA0979">
        <w:trPr>
          <w:trHeight w:val="255"/>
        </w:trPr>
        <w:tc>
          <w:tcPr>
            <w:tcW w:w="2504" w:type="pct"/>
            <w:shd w:val="clear" w:color="auto" w:fill="auto"/>
            <w:noWrap/>
            <w:vAlign w:val="center"/>
            <w:hideMark/>
          </w:tcPr>
          <w:p w14:paraId="0FC920AB" w14:textId="270FCF45" w:rsidR="007A517B" w:rsidRPr="00555FC6" w:rsidRDefault="007A517B" w:rsidP="007A517B">
            <w:pPr>
              <w:spacing w:line="264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sz w:val="26"/>
                <w:szCs w:val="26"/>
              </w:rPr>
              <w:t>Прибыль, учтенная в тарифе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6FCAA" w14:textId="7D0D9B50" w:rsidR="007A517B" w:rsidRPr="001B0E1B" w:rsidRDefault="007A517B" w:rsidP="007A51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417,45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7E21B" w14:textId="2757DCEA" w:rsidR="007A517B" w:rsidRPr="001B0E1B" w:rsidRDefault="007A517B" w:rsidP="007A51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0DEC" w14:textId="70C2B799" w:rsidR="007A517B" w:rsidRPr="001B0E1B" w:rsidRDefault="007A517B" w:rsidP="007A517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EC60" w14:textId="400F94B5" w:rsidR="007A517B" w:rsidRPr="001523A8" w:rsidRDefault="007A517B" w:rsidP="007A517B">
            <w:pPr>
              <w:spacing w:line="264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417,45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555FC6" w:rsidRPr="000A5657" w14:paraId="731772C5" w14:textId="77777777" w:rsidTr="00325336">
        <w:trPr>
          <w:trHeight w:val="255"/>
        </w:trPr>
        <w:tc>
          <w:tcPr>
            <w:tcW w:w="2504" w:type="pct"/>
            <w:shd w:val="clear" w:color="auto" w:fill="auto"/>
            <w:noWrap/>
            <w:vAlign w:val="center"/>
          </w:tcPr>
          <w:p w14:paraId="4DC7CD6A" w14:textId="77777777" w:rsidR="00555FC6" w:rsidRPr="00CB43E9" w:rsidRDefault="00555FC6" w:rsidP="004E70A6">
            <w:pPr>
              <w:spacing w:line="264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43E9">
              <w:rPr>
                <w:rFonts w:ascii="Times New Roman" w:hAnsi="Times New Roman" w:cs="Times New Roman"/>
                <w:b/>
                <w:sz w:val="26"/>
                <w:szCs w:val="26"/>
              </w:rPr>
              <w:t>Иные источники</w:t>
            </w:r>
            <w:r w:rsidR="00CB43E9" w:rsidRPr="00CB43E9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644" w:type="pct"/>
            <w:shd w:val="clear" w:color="auto" w:fill="auto"/>
            <w:noWrap/>
            <w:vAlign w:val="center"/>
          </w:tcPr>
          <w:p w14:paraId="05203B1F" w14:textId="77777777" w:rsidR="00555FC6" w:rsidRPr="001B0E1B" w:rsidRDefault="00555FC6" w:rsidP="004E70A6">
            <w:pPr>
              <w:spacing w:line="264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14:paraId="4088BF0C" w14:textId="77777777" w:rsidR="00555FC6" w:rsidRPr="001B0E1B" w:rsidRDefault="00555FC6" w:rsidP="004E70A6">
            <w:pPr>
              <w:spacing w:line="264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76" w:type="pct"/>
            <w:shd w:val="clear" w:color="auto" w:fill="auto"/>
            <w:noWrap/>
            <w:vAlign w:val="center"/>
          </w:tcPr>
          <w:p w14:paraId="5915FE55" w14:textId="77777777" w:rsidR="00555FC6" w:rsidRPr="001B0E1B" w:rsidRDefault="00555FC6" w:rsidP="004E70A6">
            <w:pPr>
              <w:spacing w:line="264" w:lineRule="auto"/>
              <w:jc w:val="right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3BCAEDF4" w14:textId="77777777" w:rsidR="00555FC6" w:rsidRPr="001523A8" w:rsidRDefault="00555FC6" w:rsidP="004E70A6">
            <w:pPr>
              <w:spacing w:line="264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1B0E1B" w:rsidRPr="000A5657" w14:paraId="02F417F8" w14:textId="77777777" w:rsidTr="003D69B5">
        <w:trPr>
          <w:trHeight w:val="70"/>
        </w:trPr>
        <w:tc>
          <w:tcPr>
            <w:tcW w:w="2504" w:type="pct"/>
            <w:shd w:val="clear" w:color="auto" w:fill="auto"/>
            <w:noWrap/>
            <w:vAlign w:val="center"/>
            <w:hideMark/>
          </w:tcPr>
          <w:p w14:paraId="659AD431" w14:textId="77777777" w:rsidR="001B0E1B" w:rsidRPr="00555FC6" w:rsidRDefault="001B0E1B" w:rsidP="001B0E1B">
            <w:pPr>
              <w:spacing w:line="264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555FC6">
              <w:rPr>
                <w:rFonts w:ascii="Times New Roman" w:hAnsi="Times New Roman" w:cs="Times New Roman"/>
                <w:sz w:val="26"/>
                <w:szCs w:val="26"/>
              </w:rPr>
              <w:t>Амортизация прочая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B59E7" w14:textId="2CDA4636" w:rsidR="001B0E1B" w:rsidRPr="001B0E1B" w:rsidRDefault="001B0E1B" w:rsidP="001B0E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0,116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4E7A8" w14:textId="7CF752DA" w:rsidR="001B0E1B" w:rsidRPr="001B0E1B" w:rsidRDefault="001B0E1B" w:rsidP="001B0E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0,222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7F1DE" w14:textId="13CCA671" w:rsidR="001B0E1B" w:rsidRPr="001B0E1B" w:rsidRDefault="001B0E1B" w:rsidP="001B0E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0E1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0,565</w:t>
            </w: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3986C9AF" w14:textId="7C53AC5A" w:rsidR="001B0E1B" w:rsidRPr="00962D4F" w:rsidRDefault="007A517B" w:rsidP="001B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0,902</w:t>
            </w:r>
          </w:p>
        </w:tc>
      </w:tr>
      <w:tr w:rsidR="00555FC6" w:rsidRPr="000A5657" w14:paraId="029937EC" w14:textId="77777777" w:rsidTr="00325336">
        <w:trPr>
          <w:trHeight w:val="255"/>
        </w:trPr>
        <w:tc>
          <w:tcPr>
            <w:tcW w:w="2504" w:type="pct"/>
            <w:shd w:val="clear" w:color="auto" w:fill="auto"/>
            <w:noWrap/>
            <w:vAlign w:val="center"/>
            <w:hideMark/>
          </w:tcPr>
          <w:p w14:paraId="69482CF4" w14:textId="77777777" w:rsidR="00555FC6" w:rsidRPr="00CB43E9" w:rsidRDefault="00555FC6" w:rsidP="004E70A6">
            <w:pPr>
              <w:spacing w:line="264" w:lineRule="auto"/>
              <w:rPr>
                <w:b/>
                <w:bCs/>
                <w:color w:val="000000"/>
              </w:rPr>
            </w:pPr>
            <w:r w:rsidRPr="00CB43E9">
              <w:rPr>
                <w:b/>
                <w:bCs/>
                <w:color w:val="000000"/>
              </w:rPr>
              <w:t> </w:t>
            </w:r>
            <w:r w:rsidRPr="00CB43E9">
              <w:rPr>
                <w:rFonts w:ascii="Times New Roman" w:hAnsi="Times New Roman" w:cs="Times New Roman"/>
                <w:b/>
                <w:sz w:val="26"/>
                <w:szCs w:val="26"/>
              </w:rPr>
              <w:t>Общий итог</w:t>
            </w:r>
            <w:r w:rsidR="000E1F05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644" w:type="pct"/>
            <w:shd w:val="clear" w:color="auto" w:fill="auto"/>
            <w:noWrap/>
            <w:vAlign w:val="center"/>
          </w:tcPr>
          <w:p w14:paraId="10F17EC3" w14:textId="1D5D99F0" w:rsidR="00555FC6" w:rsidRPr="00962D4F" w:rsidRDefault="001B0E1B" w:rsidP="00962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440,122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14:paraId="1B98BB76" w14:textId="206E2EE8" w:rsidR="00555FC6" w:rsidRPr="00962D4F" w:rsidRDefault="00714071" w:rsidP="00962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16,324</w:t>
            </w:r>
          </w:p>
        </w:tc>
        <w:tc>
          <w:tcPr>
            <w:tcW w:w="576" w:type="pct"/>
            <w:shd w:val="clear" w:color="auto" w:fill="auto"/>
            <w:noWrap/>
            <w:vAlign w:val="center"/>
          </w:tcPr>
          <w:p w14:paraId="4D5C4F52" w14:textId="5E98923E" w:rsidR="00555FC6" w:rsidRPr="00962D4F" w:rsidRDefault="00714071" w:rsidP="00962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16,413</w:t>
            </w:r>
          </w:p>
        </w:tc>
        <w:tc>
          <w:tcPr>
            <w:tcW w:w="700" w:type="pct"/>
            <w:shd w:val="clear" w:color="auto" w:fill="auto"/>
            <w:noWrap/>
            <w:vAlign w:val="center"/>
          </w:tcPr>
          <w:p w14:paraId="695BD221" w14:textId="3080299A" w:rsidR="00555FC6" w:rsidRPr="00962D4F" w:rsidRDefault="00985014" w:rsidP="00962D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472,8</w:t>
            </w:r>
            <w:r w:rsidR="00DE0A2B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</w:tr>
    </w:tbl>
    <w:p w14:paraId="4B031CD8" w14:textId="77777777" w:rsidR="00796D80" w:rsidRPr="001322C6" w:rsidRDefault="00796D80" w:rsidP="00555FC6">
      <w:pPr>
        <w:pStyle w:val="a3"/>
        <w:spacing w:after="0"/>
        <w:ind w:left="1287"/>
        <w:jc w:val="both"/>
        <w:rPr>
          <w:rFonts w:ascii="Times New Roman" w:hAnsi="Times New Roman" w:cs="Times New Roman"/>
          <w:sz w:val="26"/>
          <w:szCs w:val="26"/>
        </w:rPr>
      </w:pPr>
    </w:p>
    <w:p w14:paraId="51766895" w14:textId="71D210A4" w:rsidR="001D27B0" w:rsidRPr="001322C6" w:rsidRDefault="00796D80" w:rsidP="001322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22C6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555F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22C6">
        <w:rPr>
          <w:rFonts w:ascii="Times New Roman" w:hAnsi="Times New Roman" w:cs="Times New Roman"/>
          <w:b/>
          <w:sz w:val="26"/>
          <w:szCs w:val="26"/>
        </w:rPr>
        <w:t>Реконструкция офисных зданий</w:t>
      </w:r>
      <w:r w:rsidR="00554665" w:rsidRPr="00554665">
        <w:t xml:space="preserve"> </w:t>
      </w:r>
      <w:r w:rsidR="00554665" w:rsidRPr="00554665">
        <w:rPr>
          <w:rFonts w:ascii="Times New Roman" w:hAnsi="Times New Roman" w:cs="Times New Roman"/>
          <w:b/>
          <w:sz w:val="26"/>
          <w:szCs w:val="26"/>
        </w:rPr>
        <w:t>и новое строительство</w:t>
      </w:r>
    </w:p>
    <w:p w14:paraId="4696EC01" w14:textId="77777777" w:rsidR="00796D80" w:rsidRPr="001322C6" w:rsidRDefault="00796D80" w:rsidP="001322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6E8ADF8" w14:textId="77777777" w:rsidR="00BE32B5" w:rsidRPr="001322C6" w:rsidRDefault="00780AA1" w:rsidP="001322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Реализация проектов,</w:t>
      </w:r>
      <w:r w:rsidR="00BE32B5" w:rsidRPr="001322C6">
        <w:rPr>
          <w:rFonts w:ascii="Times New Roman" w:hAnsi="Times New Roman" w:cs="Times New Roman"/>
          <w:sz w:val="26"/>
          <w:szCs w:val="26"/>
        </w:rPr>
        <w:t xml:space="preserve"> включенных в данную группу</w:t>
      </w:r>
      <w:r w:rsidR="001D7576">
        <w:rPr>
          <w:rFonts w:ascii="Times New Roman" w:hAnsi="Times New Roman" w:cs="Times New Roman"/>
          <w:sz w:val="26"/>
          <w:szCs w:val="26"/>
        </w:rPr>
        <w:t xml:space="preserve">, </w:t>
      </w:r>
      <w:r w:rsidR="00BE32B5" w:rsidRPr="001322C6">
        <w:rPr>
          <w:rFonts w:ascii="Times New Roman" w:hAnsi="Times New Roman" w:cs="Times New Roman"/>
          <w:sz w:val="26"/>
          <w:szCs w:val="26"/>
        </w:rPr>
        <w:t xml:space="preserve">необходима по следующим обстоятельствам: </w:t>
      </w:r>
    </w:p>
    <w:p w14:paraId="4766C122" w14:textId="77777777" w:rsidR="00BE32B5" w:rsidRPr="001322C6" w:rsidRDefault="00BE32B5" w:rsidP="001322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- </w:t>
      </w:r>
      <w:r w:rsidR="00780AA1" w:rsidRPr="001322C6">
        <w:rPr>
          <w:rFonts w:ascii="Times New Roman" w:hAnsi="Times New Roman" w:cs="Times New Roman"/>
          <w:sz w:val="26"/>
          <w:szCs w:val="26"/>
        </w:rPr>
        <w:t>выполнение требования,</w:t>
      </w:r>
      <w:r w:rsidRPr="001322C6">
        <w:rPr>
          <w:rFonts w:ascii="Times New Roman" w:hAnsi="Times New Roman" w:cs="Times New Roman"/>
          <w:sz w:val="26"/>
          <w:szCs w:val="26"/>
        </w:rPr>
        <w:t xml:space="preserve"> предусмотренного пунктом 11 Постановления Правительства РФ от 04.05.2012 N 442, о стандартах качества обслуживания потребителей;</w:t>
      </w:r>
    </w:p>
    <w:p w14:paraId="4C0C1E7A" w14:textId="77777777" w:rsidR="00BE32B5" w:rsidRPr="001322C6" w:rsidRDefault="00BE32B5" w:rsidP="001322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- улучшение качества обслуживания потребителей</w:t>
      </w:r>
      <w:r w:rsidR="00AD4DD5" w:rsidRPr="001322C6">
        <w:rPr>
          <w:rFonts w:ascii="Times New Roman" w:hAnsi="Times New Roman" w:cs="Times New Roman"/>
          <w:sz w:val="26"/>
          <w:szCs w:val="26"/>
        </w:rPr>
        <w:t xml:space="preserve">, </w:t>
      </w:r>
      <w:r w:rsidRPr="001322C6">
        <w:rPr>
          <w:rFonts w:ascii="Times New Roman" w:hAnsi="Times New Roman" w:cs="Times New Roman"/>
          <w:sz w:val="26"/>
          <w:szCs w:val="26"/>
        </w:rPr>
        <w:t>создание безопасных условий;</w:t>
      </w:r>
    </w:p>
    <w:p w14:paraId="07FA0218" w14:textId="77777777" w:rsidR="00BE32B5" w:rsidRPr="001322C6" w:rsidRDefault="00BE32B5" w:rsidP="001322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- улучшения условий труда работников </w:t>
      </w:r>
      <w:r w:rsidR="00AD4DD5" w:rsidRPr="001322C6">
        <w:rPr>
          <w:rFonts w:ascii="Times New Roman" w:hAnsi="Times New Roman" w:cs="Times New Roman"/>
          <w:sz w:val="26"/>
          <w:szCs w:val="26"/>
        </w:rPr>
        <w:t>представительств ПАО «КСК»</w:t>
      </w:r>
      <w:r w:rsidRPr="001322C6">
        <w:rPr>
          <w:rFonts w:ascii="Times New Roman" w:hAnsi="Times New Roman" w:cs="Times New Roman"/>
          <w:sz w:val="26"/>
          <w:szCs w:val="26"/>
        </w:rPr>
        <w:t>;</w:t>
      </w:r>
    </w:p>
    <w:p w14:paraId="1D2F090B" w14:textId="77777777" w:rsidR="0089172E" w:rsidRDefault="0089172E" w:rsidP="001322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В настоящее время состояние административных зданий представительств требует значительных капитальных вложений ввиду высокого износа и необходимости обеспечения прежде всего безопасных и комфортных условий как для </w:t>
      </w:r>
      <w:r w:rsidR="00780AA1" w:rsidRPr="001322C6">
        <w:rPr>
          <w:rFonts w:ascii="Times New Roman" w:hAnsi="Times New Roman" w:cs="Times New Roman"/>
          <w:sz w:val="26"/>
          <w:szCs w:val="26"/>
        </w:rPr>
        <w:t>потребителей,</w:t>
      </w:r>
      <w:r w:rsidRPr="001322C6">
        <w:rPr>
          <w:rFonts w:ascii="Times New Roman" w:hAnsi="Times New Roman" w:cs="Times New Roman"/>
          <w:sz w:val="26"/>
          <w:szCs w:val="26"/>
        </w:rPr>
        <w:t xml:space="preserve"> так и для работников.</w:t>
      </w:r>
    </w:p>
    <w:p w14:paraId="307AB8EC" w14:textId="77777777" w:rsidR="00E76569" w:rsidRPr="001322C6" w:rsidRDefault="00E76569" w:rsidP="001322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F150BF9" w14:textId="77777777" w:rsidR="004001DF" w:rsidRPr="00111F05" w:rsidRDefault="004001DF" w:rsidP="001322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22C6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175FDA" w:rsidRPr="00111F05">
        <w:rPr>
          <w:rFonts w:ascii="Times New Roman" w:hAnsi="Times New Roman" w:cs="Times New Roman"/>
          <w:b/>
          <w:sz w:val="26"/>
          <w:szCs w:val="26"/>
        </w:rPr>
        <w:t xml:space="preserve"> Покупка транспортных средств</w:t>
      </w:r>
    </w:p>
    <w:p w14:paraId="15795249" w14:textId="77777777" w:rsidR="00A503F5" w:rsidRPr="00111F05" w:rsidRDefault="00A503F5" w:rsidP="001322C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A5673B0" w14:textId="415262BC" w:rsidR="006601CF" w:rsidRDefault="00E861AE" w:rsidP="00E0463A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По данному направлению включен проект «Покупка автомобилей LADA Niva» (</w:t>
      </w:r>
      <w:r w:rsidR="00431E45">
        <w:rPr>
          <w:rFonts w:ascii="Times New Roman" w:hAnsi="Times New Roman" w:cs="Times New Roman"/>
          <w:sz w:val="26"/>
          <w:szCs w:val="26"/>
          <w:lang w:val="en-US"/>
        </w:rPr>
        <w:t>O</w:t>
      </w:r>
      <w:r w:rsidR="00DD500D" w:rsidRPr="001322C6">
        <w:rPr>
          <w:rFonts w:ascii="Times New Roman" w:hAnsi="Times New Roman" w:cs="Times New Roman"/>
          <w:sz w:val="26"/>
          <w:szCs w:val="26"/>
        </w:rPr>
        <w:t>_KSK_</w:t>
      </w:r>
      <w:r w:rsidR="00431E45" w:rsidRPr="00431E45">
        <w:rPr>
          <w:rFonts w:ascii="Times New Roman" w:hAnsi="Times New Roman" w:cs="Times New Roman"/>
          <w:sz w:val="26"/>
          <w:szCs w:val="26"/>
        </w:rPr>
        <w:t>2</w:t>
      </w:r>
      <w:r w:rsidR="00DD500D" w:rsidRPr="001322C6">
        <w:rPr>
          <w:rFonts w:ascii="Times New Roman" w:hAnsi="Times New Roman" w:cs="Times New Roman"/>
          <w:sz w:val="26"/>
          <w:szCs w:val="26"/>
        </w:rPr>
        <w:t>.1)</w:t>
      </w:r>
      <w:r w:rsidR="00AE619A">
        <w:rPr>
          <w:rFonts w:ascii="Times New Roman" w:hAnsi="Times New Roman" w:cs="Times New Roman"/>
          <w:sz w:val="26"/>
          <w:szCs w:val="26"/>
        </w:rPr>
        <w:t>.</w:t>
      </w:r>
    </w:p>
    <w:p w14:paraId="11A1177C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ПАО «</w:t>
      </w:r>
      <w:r w:rsidR="001F65A7" w:rsidRPr="001322C6">
        <w:rPr>
          <w:rFonts w:ascii="Times New Roman" w:hAnsi="Times New Roman" w:cs="Times New Roman"/>
          <w:sz w:val="26"/>
          <w:szCs w:val="26"/>
        </w:rPr>
        <w:t>КСК</w:t>
      </w:r>
      <w:r w:rsidRPr="001322C6">
        <w:rPr>
          <w:rFonts w:ascii="Times New Roman" w:hAnsi="Times New Roman" w:cs="Times New Roman"/>
          <w:sz w:val="26"/>
          <w:szCs w:val="26"/>
        </w:rPr>
        <w:t xml:space="preserve">» является гарантирующим поставщиком электрической энергии </w:t>
      </w:r>
      <w:r w:rsidRPr="001322C6">
        <w:rPr>
          <w:rFonts w:ascii="Times New Roman" w:hAnsi="Times New Roman" w:cs="Times New Roman"/>
          <w:sz w:val="26"/>
          <w:szCs w:val="26"/>
        </w:rPr>
        <w:lastRenderedPageBreak/>
        <w:t xml:space="preserve">(мощности) на территории </w:t>
      </w:r>
      <w:r w:rsidR="001F65A7" w:rsidRPr="001322C6">
        <w:rPr>
          <w:rFonts w:ascii="Times New Roman" w:hAnsi="Times New Roman" w:cs="Times New Roman"/>
          <w:sz w:val="26"/>
          <w:szCs w:val="26"/>
        </w:rPr>
        <w:t>Костромской</w:t>
      </w:r>
      <w:r w:rsidRPr="001322C6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="001F65A7" w:rsidRPr="001322C6">
        <w:rPr>
          <w:rFonts w:ascii="Times New Roman" w:hAnsi="Times New Roman" w:cs="Times New Roman"/>
          <w:sz w:val="26"/>
          <w:szCs w:val="26"/>
        </w:rPr>
        <w:t xml:space="preserve">. </w:t>
      </w:r>
      <w:r w:rsidRPr="001322C6">
        <w:rPr>
          <w:rFonts w:ascii="Times New Roman" w:hAnsi="Times New Roman" w:cs="Times New Roman"/>
          <w:sz w:val="26"/>
          <w:szCs w:val="26"/>
        </w:rPr>
        <w:t xml:space="preserve">В связи со значительной площадью обслуживаемой территории и удаленностью районов области от центрального аппарата Общества, а также большой клиентской базой, автотранспорт Общества характеризуется большим годовым пробегом, повышенными затратами на ремонт и техническое обслуживание и нуждается в своевременном обновлении. </w:t>
      </w:r>
    </w:p>
    <w:p w14:paraId="6C0E9CC7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В рамках реализации проекта предусматривается решение следующих задач: </w:t>
      </w:r>
    </w:p>
    <w:p w14:paraId="07A168FF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−</w:t>
      </w:r>
      <w:r w:rsidRPr="001322C6">
        <w:rPr>
          <w:rFonts w:ascii="Times New Roman" w:hAnsi="Times New Roman" w:cs="Times New Roman"/>
          <w:sz w:val="26"/>
          <w:szCs w:val="26"/>
        </w:rPr>
        <w:tab/>
      </w:r>
      <w:r w:rsidR="00AD26CB" w:rsidRPr="001322C6">
        <w:rPr>
          <w:rFonts w:ascii="Times New Roman" w:hAnsi="Times New Roman" w:cs="Times New Roman"/>
          <w:sz w:val="26"/>
          <w:szCs w:val="26"/>
        </w:rPr>
        <w:t>исполнение обязанностей гарантирующего поставщика,</w:t>
      </w:r>
      <w:r w:rsidRPr="001322C6">
        <w:rPr>
          <w:rFonts w:ascii="Times New Roman" w:hAnsi="Times New Roman" w:cs="Times New Roman"/>
          <w:sz w:val="26"/>
          <w:szCs w:val="26"/>
        </w:rPr>
        <w:t xml:space="preserve"> предусмотренных Федеральным законом №35 ФЗ «Об электроэнергетике»;</w:t>
      </w:r>
    </w:p>
    <w:p w14:paraId="5645A4ED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−</w:t>
      </w:r>
      <w:r w:rsidRPr="001322C6">
        <w:rPr>
          <w:rFonts w:ascii="Times New Roman" w:hAnsi="Times New Roman" w:cs="Times New Roman"/>
          <w:sz w:val="26"/>
          <w:szCs w:val="26"/>
        </w:rPr>
        <w:tab/>
        <w:t>повышение качества обслуживания клиентской базы путем своевременного обслуживания потребителей;</w:t>
      </w:r>
    </w:p>
    <w:p w14:paraId="48D4EAF8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−</w:t>
      </w:r>
      <w:r w:rsidRPr="001322C6">
        <w:rPr>
          <w:rFonts w:ascii="Times New Roman" w:hAnsi="Times New Roman" w:cs="Times New Roman"/>
          <w:sz w:val="26"/>
          <w:szCs w:val="26"/>
        </w:rPr>
        <w:tab/>
        <w:t xml:space="preserve">сокращение расходов на ремонт автотранспорта (чем старше автомобиль, тем больше число деталей приближается к границе своего ресурса, что приводит к частым поломкам и увеличению расходов Общества на ремонт автомобилей);  </w:t>
      </w:r>
    </w:p>
    <w:p w14:paraId="2B4701E3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−</w:t>
      </w:r>
      <w:r w:rsidRPr="001322C6">
        <w:rPr>
          <w:rFonts w:ascii="Times New Roman" w:hAnsi="Times New Roman" w:cs="Times New Roman"/>
          <w:sz w:val="26"/>
          <w:szCs w:val="26"/>
        </w:rPr>
        <w:tab/>
        <w:t>сокращение расходов на обслуживание автотранспорта (автомобили с высоким пробегом потребляют топлива и масла на 5-10 % больше нормы);</w:t>
      </w:r>
    </w:p>
    <w:p w14:paraId="5E203A7A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−</w:t>
      </w:r>
      <w:r w:rsidRPr="001322C6">
        <w:rPr>
          <w:rFonts w:ascii="Times New Roman" w:hAnsi="Times New Roman" w:cs="Times New Roman"/>
          <w:sz w:val="26"/>
          <w:szCs w:val="26"/>
        </w:rPr>
        <w:tab/>
        <w:t>повышение надежности имеющегося автопарка Общества (новые автомобили характеризуются новыми узлами и агрегатами, оригинальными запчастями и заводской сборкой, которая служит гарантом качества нового автомобиля).</w:t>
      </w:r>
    </w:p>
    <w:p w14:paraId="1570526F" w14:textId="2F03E2A3" w:rsidR="004210A5" w:rsidRPr="001322C6" w:rsidRDefault="004210A5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Данную модель автомобиля LADA </w:t>
      </w:r>
      <w:r w:rsidR="00431E45" w:rsidRPr="001322C6">
        <w:rPr>
          <w:rFonts w:ascii="Times New Roman" w:hAnsi="Times New Roman" w:cs="Times New Roman"/>
          <w:sz w:val="26"/>
          <w:szCs w:val="26"/>
        </w:rPr>
        <w:t>Niva в</w:t>
      </w:r>
      <w:r w:rsidRPr="001322C6">
        <w:rPr>
          <w:rFonts w:ascii="Times New Roman" w:hAnsi="Times New Roman" w:cs="Times New Roman"/>
          <w:sz w:val="26"/>
          <w:szCs w:val="26"/>
        </w:rPr>
        <w:t xml:space="preserve"> количестве </w:t>
      </w:r>
      <w:r w:rsidR="00431E45" w:rsidRPr="00431E45">
        <w:rPr>
          <w:rFonts w:ascii="Times New Roman" w:hAnsi="Times New Roman" w:cs="Times New Roman"/>
          <w:sz w:val="26"/>
          <w:szCs w:val="26"/>
        </w:rPr>
        <w:t>18</w:t>
      </w:r>
      <w:r w:rsidRPr="001322C6">
        <w:rPr>
          <w:rFonts w:ascii="Times New Roman" w:hAnsi="Times New Roman" w:cs="Times New Roman"/>
          <w:sz w:val="26"/>
          <w:szCs w:val="26"/>
        </w:rPr>
        <w:t xml:space="preserve"> штук планируется приобрести в 202</w:t>
      </w:r>
      <w:r w:rsidR="00431E45" w:rsidRPr="00431E45">
        <w:rPr>
          <w:rFonts w:ascii="Times New Roman" w:hAnsi="Times New Roman" w:cs="Times New Roman"/>
          <w:sz w:val="26"/>
          <w:szCs w:val="26"/>
        </w:rPr>
        <w:t>5</w:t>
      </w:r>
      <w:r w:rsidRPr="001322C6">
        <w:rPr>
          <w:rFonts w:ascii="Times New Roman" w:hAnsi="Times New Roman" w:cs="Times New Roman"/>
          <w:sz w:val="26"/>
          <w:szCs w:val="26"/>
        </w:rPr>
        <w:t>-202</w:t>
      </w:r>
      <w:r w:rsidR="00431E45" w:rsidRPr="00431E45">
        <w:rPr>
          <w:rFonts w:ascii="Times New Roman" w:hAnsi="Times New Roman" w:cs="Times New Roman"/>
          <w:sz w:val="26"/>
          <w:szCs w:val="26"/>
        </w:rPr>
        <w:t>7</w:t>
      </w:r>
      <w:r w:rsidRPr="001322C6">
        <w:rPr>
          <w:rFonts w:ascii="Times New Roman" w:hAnsi="Times New Roman" w:cs="Times New Roman"/>
          <w:sz w:val="26"/>
          <w:szCs w:val="26"/>
        </w:rPr>
        <w:t xml:space="preserve"> гг. взамен автомобилей той же марки, выработавших свой ресурс, требующих постоянных материальных затрат для поддержания нормального технического состояния.  </w:t>
      </w:r>
    </w:p>
    <w:p w14:paraId="11172652" w14:textId="77777777" w:rsidR="00364F19" w:rsidRPr="001322C6" w:rsidRDefault="00364F19" w:rsidP="00E0463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Целью замены автомобилей является минимизация затрат на дальнейшую эксплуатацию автомобилей, утративших свои эксплуатационные свойства.</w:t>
      </w:r>
    </w:p>
    <w:p w14:paraId="57B5B3B1" w14:textId="7A862DF6" w:rsidR="002401E8" w:rsidRDefault="00697FF1" w:rsidP="002401E8">
      <w:pPr>
        <w:widowControl w:val="0"/>
        <w:suppressAutoHyphens/>
        <w:spacing w:after="1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22C6">
        <w:rPr>
          <w:rFonts w:ascii="Times New Roman" w:hAnsi="Times New Roman" w:cs="Times New Roman"/>
          <w:b/>
          <w:sz w:val="26"/>
          <w:szCs w:val="26"/>
        </w:rPr>
        <w:t>III.</w:t>
      </w:r>
      <w:r w:rsidRPr="001322C6">
        <w:rPr>
          <w:rFonts w:ascii="Times New Roman" w:hAnsi="Times New Roman" w:cs="Times New Roman"/>
          <w:b/>
          <w:sz w:val="26"/>
          <w:szCs w:val="26"/>
        </w:rPr>
        <w:tab/>
      </w:r>
      <w:r w:rsidR="00E0463A" w:rsidRPr="00E0463A">
        <w:rPr>
          <w:rFonts w:ascii="Times New Roman" w:hAnsi="Times New Roman" w:cs="Times New Roman"/>
          <w:b/>
          <w:sz w:val="26"/>
          <w:szCs w:val="26"/>
        </w:rPr>
        <w:t>Покупка серверного и сетевого оборудования, оргтехники, программного обеспечения</w:t>
      </w:r>
    </w:p>
    <w:p w14:paraId="0857DA53" w14:textId="5477EC1C" w:rsidR="00F43346" w:rsidRPr="00A503F5" w:rsidRDefault="00F43346" w:rsidP="002401E8">
      <w:pPr>
        <w:widowControl w:val="0"/>
        <w:suppressAutoHyphens/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A503F5">
        <w:rPr>
          <w:rFonts w:ascii="Times New Roman" w:hAnsi="Times New Roman" w:cs="Times New Roman"/>
          <w:sz w:val="26"/>
          <w:szCs w:val="26"/>
        </w:rPr>
        <w:t>В данное направление включен инвестиционны</w:t>
      </w:r>
      <w:r w:rsidR="002B7BD3">
        <w:rPr>
          <w:rFonts w:ascii="Times New Roman" w:hAnsi="Times New Roman" w:cs="Times New Roman"/>
          <w:sz w:val="26"/>
          <w:szCs w:val="26"/>
        </w:rPr>
        <w:t>й</w:t>
      </w:r>
      <w:r w:rsidRPr="00A503F5">
        <w:rPr>
          <w:rFonts w:ascii="Times New Roman" w:hAnsi="Times New Roman" w:cs="Times New Roman"/>
          <w:sz w:val="26"/>
          <w:szCs w:val="26"/>
        </w:rPr>
        <w:t xml:space="preserve"> проект </w:t>
      </w:r>
      <w:r w:rsidR="0020357E" w:rsidRPr="00A503F5">
        <w:rPr>
          <w:rFonts w:ascii="Times New Roman" w:hAnsi="Times New Roman" w:cs="Times New Roman"/>
          <w:sz w:val="26"/>
          <w:szCs w:val="26"/>
        </w:rPr>
        <w:t xml:space="preserve">по покупке серверного оборудования </w:t>
      </w:r>
      <w:r w:rsidR="002B7BD3" w:rsidRPr="002B7BD3">
        <w:rPr>
          <w:rFonts w:ascii="Times New Roman" w:hAnsi="Times New Roman" w:cs="Times New Roman"/>
          <w:sz w:val="26"/>
          <w:szCs w:val="26"/>
        </w:rPr>
        <w:t>O_KSK_3.2</w:t>
      </w:r>
      <w:r w:rsidR="002B7BD3">
        <w:rPr>
          <w:rFonts w:ascii="Times New Roman" w:hAnsi="Times New Roman" w:cs="Times New Roman"/>
          <w:sz w:val="26"/>
          <w:szCs w:val="26"/>
        </w:rPr>
        <w:t>.</w:t>
      </w:r>
    </w:p>
    <w:p w14:paraId="2D5F443F" w14:textId="17A9D13B" w:rsidR="005A43F7" w:rsidRPr="001322C6" w:rsidRDefault="005A43F7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Необходимость реализации связана с устареванием существующего оборудования, не позволяющего решать текущие задачи: обеспечивать на приемлемом уровне качественную обработку больших массивов данных, должное хранение и защиту информации</w:t>
      </w:r>
      <w:r w:rsidR="00A503F5">
        <w:rPr>
          <w:rFonts w:ascii="Times New Roman" w:hAnsi="Times New Roman" w:cs="Times New Roman"/>
          <w:sz w:val="26"/>
          <w:szCs w:val="26"/>
        </w:rPr>
        <w:t>.</w:t>
      </w:r>
    </w:p>
    <w:p w14:paraId="3AC9F12A" w14:textId="77777777" w:rsidR="00E768EF" w:rsidRPr="001322C6" w:rsidRDefault="00E768EF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Проект</w:t>
      </w:r>
      <w:r w:rsidR="003E17C8" w:rsidRPr="001322C6">
        <w:rPr>
          <w:rFonts w:ascii="Times New Roman" w:hAnsi="Times New Roman" w:cs="Times New Roman"/>
          <w:sz w:val="26"/>
          <w:szCs w:val="26"/>
        </w:rPr>
        <w:t xml:space="preserve">ы </w:t>
      </w:r>
      <w:r w:rsidRPr="001322C6">
        <w:rPr>
          <w:rFonts w:ascii="Times New Roman" w:hAnsi="Times New Roman" w:cs="Times New Roman"/>
          <w:sz w:val="26"/>
          <w:szCs w:val="26"/>
        </w:rPr>
        <w:t>запланирован</w:t>
      </w:r>
      <w:r w:rsidR="003E17C8" w:rsidRPr="001322C6">
        <w:rPr>
          <w:rFonts w:ascii="Times New Roman" w:hAnsi="Times New Roman" w:cs="Times New Roman"/>
          <w:sz w:val="26"/>
          <w:szCs w:val="26"/>
        </w:rPr>
        <w:t>ы</w:t>
      </w:r>
      <w:r w:rsidRPr="001322C6">
        <w:rPr>
          <w:rFonts w:ascii="Times New Roman" w:hAnsi="Times New Roman" w:cs="Times New Roman"/>
          <w:sz w:val="26"/>
          <w:szCs w:val="26"/>
        </w:rPr>
        <w:t xml:space="preserve"> с целью модернизации комплексного программно-аппаратного решения по организации надёжного хранения информационных ресурсов ПАО «КСК» и предоставления гарантированного доступа к ним</w:t>
      </w:r>
      <w:r w:rsidR="003E17C8" w:rsidRPr="001322C6">
        <w:rPr>
          <w:rFonts w:ascii="Times New Roman" w:hAnsi="Times New Roman" w:cs="Times New Roman"/>
          <w:sz w:val="26"/>
          <w:szCs w:val="26"/>
        </w:rPr>
        <w:t xml:space="preserve">, </w:t>
      </w:r>
      <w:r w:rsidRPr="001322C6">
        <w:rPr>
          <w:rFonts w:ascii="Times New Roman" w:hAnsi="Times New Roman" w:cs="Times New Roman"/>
          <w:sz w:val="26"/>
          <w:szCs w:val="26"/>
        </w:rPr>
        <w:t xml:space="preserve">построение надёжной, отказоустойчивой системы хранения и резервирования </w:t>
      </w:r>
      <w:r w:rsidRPr="001322C6">
        <w:rPr>
          <w:rFonts w:ascii="Times New Roman" w:hAnsi="Times New Roman" w:cs="Times New Roman"/>
          <w:sz w:val="26"/>
          <w:szCs w:val="26"/>
        </w:rPr>
        <w:lastRenderedPageBreak/>
        <w:t>данных, максимально безопасное аккумулирование и резервирование данных, ускорение репликации, миграции и резервного копирования информации за счет оптимизации использования емкостей дисков, минимизация угрозы потери данных.</w:t>
      </w:r>
    </w:p>
    <w:p w14:paraId="7035AEA6" w14:textId="04E4049A" w:rsidR="003E17C8" w:rsidRPr="001322C6" w:rsidRDefault="003E17C8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Реализация проект</w:t>
      </w:r>
      <w:r w:rsidR="002B7BD3">
        <w:rPr>
          <w:rFonts w:ascii="Times New Roman" w:hAnsi="Times New Roman" w:cs="Times New Roman"/>
          <w:sz w:val="26"/>
          <w:szCs w:val="26"/>
        </w:rPr>
        <w:t>а</w:t>
      </w:r>
      <w:r w:rsidRPr="001322C6">
        <w:rPr>
          <w:rFonts w:ascii="Times New Roman" w:hAnsi="Times New Roman" w:cs="Times New Roman"/>
          <w:sz w:val="26"/>
          <w:szCs w:val="26"/>
        </w:rPr>
        <w:t xml:space="preserve"> позволит обеспечить высокую надежность функционирования серверного оборудования Общества и бесперебойную работу бизнес-процессов.</w:t>
      </w:r>
    </w:p>
    <w:p w14:paraId="567A00B4" w14:textId="60E95C51" w:rsidR="003B5CC8" w:rsidRPr="001322C6" w:rsidRDefault="003B5CC8" w:rsidP="00AE619A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322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Реализация проекта</w:t>
      </w:r>
      <w:r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Pr="001322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необходима для р</w:t>
      </w:r>
      <w:r w:rsidRPr="003B5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асширени</w:t>
      </w:r>
      <w:r w:rsidRPr="001322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3B5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функционала </w:t>
      </w:r>
      <w:r w:rsidRPr="001322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3B5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труктурированной </w:t>
      </w:r>
      <w:r w:rsidRPr="001322C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3B5CC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абельной сети ПАО «КСК», в том числе в связи с модернизацией и расширением стека серверного оборудования.</w:t>
      </w:r>
    </w:p>
    <w:p w14:paraId="2179D089" w14:textId="33150CF7" w:rsidR="003B5CC8" w:rsidRPr="001322C6" w:rsidRDefault="00001FAC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Покупка программного обеспечения</w:t>
      </w:r>
      <w:r w:rsidR="00894804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="009E2B41" w:rsidRPr="009E2B41">
        <w:rPr>
          <w:rFonts w:ascii="Times New Roman" w:hAnsi="Times New Roman" w:cs="Times New Roman"/>
          <w:sz w:val="26"/>
          <w:szCs w:val="26"/>
        </w:rPr>
        <w:t>O_KSK_3.4</w:t>
      </w:r>
      <w:r w:rsidR="009E2B41" w:rsidRPr="009E2B41">
        <w:rPr>
          <w:rFonts w:ascii="Times New Roman" w:hAnsi="Times New Roman" w:cs="Times New Roman"/>
          <w:sz w:val="26"/>
          <w:szCs w:val="26"/>
        </w:rPr>
        <w:t xml:space="preserve"> </w:t>
      </w:r>
      <w:r w:rsidR="00894804" w:rsidRPr="001322C6">
        <w:rPr>
          <w:rFonts w:ascii="Times New Roman" w:hAnsi="Times New Roman" w:cs="Times New Roman"/>
          <w:sz w:val="26"/>
          <w:szCs w:val="26"/>
        </w:rPr>
        <w:t>обусловлена прежде всего</w:t>
      </w:r>
      <w:r w:rsidR="003467DD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="009E2B41">
        <w:rPr>
          <w:rFonts w:ascii="Times New Roman" w:hAnsi="Times New Roman" w:cs="Times New Roman"/>
          <w:sz w:val="26"/>
          <w:szCs w:val="26"/>
        </w:rPr>
        <w:t xml:space="preserve">необходимостью </w:t>
      </w:r>
      <w:r w:rsidR="003467DD" w:rsidRPr="001322C6">
        <w:rPr>
          <w:rFonts w:ascii="Times New Roman" w:hAnsi="Times New Roman" w:cs="Times New Roman"/>
          <w:sz w:val="26"/>
          <w:szCs w:val="26"/>
        </w:rPr>
        <w:t>переход</w:t>
      </w:r>
      <w:r w:rsidR="009E2B41">
        <w:rPr>
          <w:rFonts w:ascii="Times New Roman" w:hAnsi="Times New Roman" w:cs="Times New Roman"/>
          <w:sz w:val="26"/>
          <w:szCs w:val="26"/>
        </w:rPr>
        <w:t>а</w:t>
      </w:r>
      <w:r w:rsidR="003467DD" w:rsidRPr="001322C6">
        <w:rPr>
          <w:rFonts w:ascii="Times New Roman" w:hAnsi="Times New Roman" w:cs="Times New Roman"/>
          <w:sz w:val="26"/>
          <w:szCs w:val="26"/>
        </w:rPr>
        <w:t xml:space="preserve"> на новую</w:t>
      </w:r>
      <w:r w:rsidR="009E2B41">
        <w:rPr>
          <w:rFonts w:ascii="Times New Roman" w:hAnsi="Times New Roman" w:cs="Times New Roman"/>
          <w:sz w:val="26"/>
          <w:szCs w:val="26"/>
        </w:rPr>
        <w:t xml:space="preserve"> актуальную</w:t>
      </w:r>
      <w:r w:rsidR="003467DD" w:rsidRPr="001322C6">
        <w:rPr>
          <w:rFonts w:ascii="Times New Roman" w:hAnsi="Times New Roman" w:cs="Times New Roman"/>
          <w:sz w:val="26"/>
          <w:szCs w:val="26"/>
        </w:rPr>
        <w:t xml:space="preserve"> </w:t>
      </w:r>
      <w:r w:rsidR="00AF4197" w:rsidRPr="001322C6">
        <w:rPr>
          <w:rFonts w:ascii="Times New Roman" w:hAnsi="Times New Roman" w:cs="Times New Roman"/>
          <w:sz w:val="26"/>
          <w:szCs w:val="26"/>
        </w:rPr>
        <w:t>версию</w:t>
      </w:r>
      <w:r w:rsidR="00AF4197">
        <w:rPr>
          <w:rFonts w:ascii="Times New Roman" w:hAnsi="Times New Roman" w:cs="Times New Roman"/>
          <w:sz w:val="26"/>
          <w:szCs w:val="26"/>
        </w:rPr>
        <w:t xml:space="preserve"> </w:t>
      </w:r>
      <w:r w:rsidR="00AF4197" w:rsidRPr="001322C6">
        <w:rPr>
          <w:rFonts w:ascii="Times New Roman" w:hAnsi="Times New Roman" w:cs="Times New Roman"/>
          <w:sz w:val="26"/>
          <w:szCs w:val="26"/>
        </w:rPr>
        <w:t>ПО</w:t>
      </w:r>
      <w:r w:rsidR="009E2B41" w:rsidRPr="009E2B41">
        <w:rPr>
          <w:rFonts w:ascii="Times New Roman" w:hAnsi="Times New Roman" w:cs="Times New Roman"/>
          <w:sz w:val="26"/>
          <w:szCs w:val="26"/>
        </w:rPr>
        <w:t xml:space="preserve"> "Пирамида 2.0"</w:t>
      </w:r>
      <w:r w:rsidR="009E2B41">
        <w:rPr>
          <w:rFonts w:ascii="Times New Roman" w:hAnsi="Times New Roman" w:cs="Times New Roman"/>
          <w:sz w:val="26"/>
          <w:szCs w:val="26"/>
        </w:rPr>
        <w:t>.</w:t>
      </w:r>
    </w:p>
    <w:p w14:paraId="5941D4C3" w14:textId="08FA8084" w:rsidR="00BE32B5" w:rsidRDefault="00130C8E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Цель включения проекта по замене персональных компьютеров </w:t>
      </w:r>
      <w:r w:rsidR="009E2B41" w:rsidRPr="009E2B41">
        <w:rPr>
          <w:rFonts w:ascii="Times New Roman" w:hAnsi="Times New Roman" w:cs="Times New Roman"/>
          <w:sz w:val="26"/>
          <w:szCs w:val="26"/>
        </w:rPr>
        <w:t>O_KSK_3.1</w:t>
      </w:r>
      <w:r w:rsidR="009E2B41" w:rsidRPr="009E2B41">
        <w:rPr>
          <w:rFonts w:ascii="Times New Roman" w:hAnsi="Times New Roman" w:cs="Times New Roman"/>
          <w:sz w:val="26"/>
          <w:szCs w:val="26"/>
        </w:rPr>
        <w:t xml:space="preserve"> </w:t>
      </w:r>
      <w:r w:rsidRPr="001322C6">
        <w:rPr>
          <w:rFonts w:ascii="Times New Roman" w:hAnsi="Times New Roman" w:cs="Times New Roman"/>
          <w:sz w:val="26"/>
          <w:szCs w:val="26"/>
        </w:rPr>
        <w:t>- проведение плановой поэтапной замены парка устаревших системных блоков и мониторов, используемых работниками Общества в осуществлении повседневных производственных задач</w:t>
      </w:r>
      <w:r w:rsidR="00B41707" w:rsidRPr="001322C6">
        <w:rPr>
          <w:rFonts w:ascii="Times New Roman" w:hAnsi="Times New Roman" w:cs="Times New Roman"/>
          <w:sz w:val="26"/>
          <w:szCs w:val="26"/>
        </w:rPr>
        <w:t>, в связи с моральным и физическим устареванием имеющегося оборудования</w:t>
      </w:r>
      <w:r w:rsidRPr="001322C6">
        <w:rPr>
          <w:rFonts w:ascii="Times New Roman" w:hAnsi="Times New Roman" w:cs="Times New Roman"/>
          <w:sz w:val="26"/>
          <w:szCs w:val="26"/>
        </w:rPr>
        <w:t>.</w:t>
      </w:r>
    </w:p>
    <w:p w14:paraId="6695EB1B" w14:textId="757A01FC" w:rsidR="00A869A7" w:rsidRPr="001322C6" w:rsidRDefault="00A869A7" w:rsidP="00AE619A">
      <w:pPr>
        <w:widowControl w:val="0"/>
        <w:suppressAutoHyphens/>
        <w:spacing w:after="12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  <w:lang w:eastAsia="ar-SA"/>
        </w:rPr>
        <w:t>С</w:t>
      </w:r>
      <w:r w:rsidRPr="00DA45E3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целью обеспечения эффективной работы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>, ввиду выхода из строя ранее использовавшихся печатных устройств</w:t>
      </w:r>
      <w:r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в проекте инвестиционной программы предусмотрено мероприятие </w:t>
      </w:r>
      <w:r w:rsidRPr="00A869A7">
        <w:rPr>
          <w:rFonts w:ascii="Times New Roman" w:eastAsia="Calibri" w:hAnsi="Times New Roman" w:cs="Times New Roman"/>
          <w:sz w:val="26"/>
          <w:szCs w:val="26"/>
          <w:lang w:eastAsia="ar-SA"/>
        </w:rPr>
        <w:t>O_KSK_3.3</w:t>
      </w:r>
    </w:p>
    <w:p w14:paraId="4D8C1122" w14:textId="48F1195E" w:rsidR="00F12487" w:rsidRPr="001322C6" w:rsidRDefault="00F12487" w:rsidP="00E76569">
      <w:pPr>
        <w:tabs>
          <w:tab w:val="left" w:pos="426"/>
        </w:tabs>
        <w:autoSpaceDE w:val="0"/>
        <w:autoSpaceDN w:val="0"/>
        <w:adjustRightInd w:val="0"/>
        <w:spacing w:after="6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22C6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1322C6">
        <w:rPr>
          <w:rFonts w:ascii="Times New Roman" w:hAnsi="Times New Roman" w:cs="Times New Roman"/>
          <w:b/>
          <w:sz w:val="26"/>
          <w:szCs w:val="26"/>
        </w:rPr>
        <w:t xml:space="preserve"> Создание интеллектуальной системы учета электрической энергии (мощности) в многоквартирных домах (проект </w:t>
      </w:r>
      <w:r w:rsidR="00571120">
        <w:rPr>
          <w:rFonts w:ascii="Times New Roman" w:hAnsi="Times New Roman" w:cs="Times New Roman"/>
          <w:b/>
          <w:sz w:val="26"/>
          <w:szCs w:val="26"/>
          <w:lang w:val="en-US"/>
        </w:rPr>
        <w:t>O</w:t>
      </w:r>
      <w:r w:rsidRPr="001322C6">
        <w:rPr>
          <w:rFonts w:ascii="Times New Roman" w:hAnsi="Times New Roman" w:cs="Times New Roman"/>
          <w:b/>
          <w:sz w:val="26"/>
          <w:szCs w:val="26"/>
        </w:rPr>
        <w:t>_KSK_5.1)</w:t>
      </w:r>
    </w:p>
    <w:p w14:paraId="117A2C75" w14:textId="77777777" w:rsidR="00F12487" w:rsidRPr="001322C6" w:rsidRDefault="00F12487" w:rsidP="00A503F5">
      <w:pPr>
        <w:tabs>
          <w:tab w:val="left" w:pos="426"/>
        </w:tabs>
        <w:autoSpaceDE w:val="0"/>
        <w:autoSpaceDN w:val="0"/>
        <w:adjustRightInd w:val="0"/>
        <w:spacing w:after="6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7083596" w14:textId="6AEBDE1C" w:rsidR="00B537AC" w:rsidRPr="001322C6" w:rsidRDefault="00F12487" w:rsidP="00D859A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 Целью реализации инвестиционного проекта на территории Костромской области в период с 202</w:t>
      </w:r>
      <w:r w:rsidR="002401E8">
        <w:rPr>
          <w:rFonts w:ascii="Times New Roman" w:hAnsi="Times New Roman" w:cs="Times New Roman"/>
          <w:sz w:val="26"/>
          <w:szCs w:val="26"/>
        </w:rPr>
        <w:t>5</w:t>
      </w:r>
      <w:r w:rsidRPr="001322C6">
        <w:rPr>
          <w:rFonts w:ascii="Times New Roman" w:hAnsi="Times New Roman" w:cs="Times New Roman"/>
          <w:sz w:val="26"/>
          <w:szCs w:val="26"/>
        </w:rPr>
        <w:t xml:space="preserve"> по 20</w:t>
      </w:r>
      <w:r w:rsidR="002401E8">
        <w:rPr>
          <w:rFonts w:ascii="Times New Roman" w:hAnsi="Times New Roman" w:cs="Times New Roman"/>
          <w:sz w:val="26"/>
          <w:szCs w:val="26"/>
        </w:rPr>
        <w:t>27</w:t>
      </w:r>
      <w:r w:rsidRPr="001322C6">
        <w:rPr>
          <w:rFonts w:ascii="Times New Roman" w:hAnsi="Times New Roman" w:cs="Times New Roman"/>
          <w:sz w:val="26"/>
          <w:szCs w:val="26"/>
        </w:rPr>
        <w:t xml:space="preserve"> годы является исполнение обязанностей гарантирующего поставщика, возникающих в связи с принятием Федерального закона от 27.12.2018 № 522-ФЗ. </w:t>
      </w:r>
    </w:p>
    <w:p w14:paraId="30FC6DFF" w14:textId="77777777" w:rsidR="00225012" w:rsidRPr="001322C6" w:rsidRDefault="00225012" w:rsidP="00D859A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В соответствии со статьей 23.1 пунктом 6.3 ФЗ № 35 «Об электроэнергетике» расходы гарантирующего поставщика, понесенные им для исполнения обязательств, предусмотренных пунктом 5 статьи 37 настоящего Федерального закона, подлежат включению в состав сбытовой надбавки гарантирующего поставщика. А именно, расходы гарантирующего поставщика, понесенные им для приобретения, установки и замены приборов учета электрической энергии и (или) иного оборудования, необходимого для обеспечения коммерческого учета электрической энергии (мощности), использование которых предполагается осуществлять для коммерческого учета электрической энергии (мощности) на розничных рынках и для оказания коммунальных услуг по электроснабжению.</w:t>
      </w:r>
    </w:p>
    <w:p w14:paraId="5F149372" w14:textId="5FFC5A1B" w:rsidR="00F12487" w:rsidRDefault="00F12487" w:rsidP="00D859A5">
      <w:pPr>
        <w:tabs>
          <w:tab w:val="left" w:pos="426"/>
        </w:tabs>
        <w:autoSpaceDE w:val="0"/>
        <w:autoSpaceDN w:val="0"/>
        <w:adjustRightInd w:val="0"/>
        <w:spacing w:after="6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 xml:space="preserve">В соответствии с п. 80 Постановления Правительства РФ от 06.05.2011 № 354 «О предоставлении коммунальных услуг собственникам и пользователям помещений в многоквартирных домах и жилых домов» (далее – ПП РФ №354 от </w:t>
      </w:r>
      <w:r w:rsidRPr="001322C6">
        <w:rPr>
          <w:rFonts w:ascii="Times New Roman" w:hAnsi="Times New Roman" w:cs="Times New Roman"/>
          <w:sz w:val="26"/>
          <w:szCs w:val="26"/>
        </w:rPr>
        <w:lastRenderedPageBreak/>
        <w:t xml:space="preserve">06.05.2011) с 1 января 2022 для учета электрической энергии (мощности) подлежат установке приборы учета, соответствующие требованиям к приборам учета электрической энергии, которые могут быть присоединены к интеллектуальной системе учета электрической энергии (мощности), в соответствии с </w:t>
      </w:r>
      <w:hyperlink r:id="rId7" w:history="1">
        <w:r w:rsidRPr="001322C6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1322C6">
        <w:rPr>
          <w:rFonts w:ascii="Times New Roman" w:hAnsi="Times New Roman" w:cs="Times New Roman"/>
          <w:sz w:val="26"/>
          <w:szCs w:val="26"/>
        </w:rPr>
        <w:t xml:space="preserve"> предоставления доступа к минимальному набору функций интеллектуальных систем учета электрической энергии (мощности).</w:t>
      </w:r>
    </w:p>
    <w:p w14:paraId="33696504" w14:textId="7EE540D1" w:rsidR="00F12487" w:rsidRPr="001322C6" w:rsidRDefault="00F12487" w:rsidP="00D859A5">
      <w:pPr>
        <w:tabs>
          <w:tab w:val="left" w:pos="426"/>
        </w:tabs>
        <w:autoSpaceDE w:val="0"/>
        <w:autoSpaceDN w:val="0"/>
        <w:adjustRightInd w:val="0"/>
        <w:spacing w:after="6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322C6">
        <w:rPr>
          <w:rFonts w:ascii="Times New Roman" w:hAnsi="Times New Roman" w:cs="Times New Roman"/>
          <w:sz w:val="26"/>
          <w:szCs w:val="26"/>
        </w:rPr>
        <w:t>В случае нарушения гарантирующим поставщиком обязанностей по установке, замене и допуску к эксплуатации прибора учета электрической энергии в соответствии с требованиями законодательства РФ, в отношении гарантирующего поставщика предусмотрены штрафные санкции (п. 80(2) ПП РФ №354 от 06.05.2011, п. 151 ПП РФ №442 от 04.05.2012)</w:t>
      </w:r>
      <w:r w:rsidR="00FC009B">
        <w:rPr>
          <w:rFonts w:ascii="Times New Roman" w:hAnsi="Times New Roman" w:cs="Times New Roman"/>
          <w:sz w:val="26"/>
          <w:szCs w:val="26"/>
        </w:rPr>
        <w:t>, которые вступают в силу уже с 1 января 2025 года</w:t>
      </w:r>
      <w:r w:rsidRPr="001322C6">
        <w:rPr>
          <w:rFonts w:ascii="Times New Roman" w:hAnsi="Times New Roman" w:cs="Times New Roman"/>
          <w:sz w:val="26"/>
          <w:szCs w:val="26"/>
        </w:rPr>
        <w:t>.</w:t>
      </w:r>
    </w:p>
    <w:p w14:paraId="032528F1" w14:textId="3C50AF86" w:rsidR="00766BBA" w:rsidRDefault="00C67FA0" w:rsidP="00D85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Кроме </w:t>
      </w:r>
      <w:r w:rsidR="00766BBA">
        <w:rPr>
          <w:rFonts w:ascii="Times New Roman" w:eastAsia="Times New Roman" w:hAnsi="Times New Roman" w:cs="Times New Roman"/>
          <w:sz w:val="26"/>
          <w:szCs w:val="26"/>
          <w:lang w:eastAsia="ar-SA"/>
        </w:rPr>
        <w:t>того, с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8C25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 января 2024 </w:t>
      </w:r>
      <w:r w:rsidR="00766BB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года </w:t>
      </w:r>
      <w:r w:rsidR="00766BBA">
        <w:rPr>
          <w:rFonts w:ascii="Times New Roman" w:hAnsi="Times New Roman" w:cs="Times New Roman"/>
          <w:sz w:val="26"/>
          <w:szCs w:val="26"/>
        </w:rPr>
        <w:t xml:space="preserve">за невыполнение обязанностей </w:t>
      </w:r>
      <w:r w:rsidR="00766BBA">
        <w:rPr>
          <w:rFonts w:ascii="Times New Roman" w:hAnsi="Times New Roman" w:cs="Times New Roman"/>
          <w:sz w:val="26"/>
          <w:szCs w:val="26"/>
        </w:rPr>
        <w:t>по осуществлению приобретения, установки, замены, допуска в эксплуатацию приборов учета электрической энергии</w:t>
      </w:r>
      <w:r w:rsidR="00766BBA">
        <w:rPr>
          <w:rFonts w:ascii="Times New Roman" w:hAnsi="Times New Roman" w:cs="Times New Roman"/>
          <w:sz w:val="26"/>
          <w:szCs w:val="26"/>
        </w:rPr>
        <w:t xml:space="preserve"> для гарантирующего поставщика </w:t>
      </w:r>
      <w:r w:rsidR="00766BB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предусмотрены</w:t>
      </w:r>
      <w:r w:rsidR="008C25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штраф</w:t>
      </w:r>
      <w:r w:rsidR="00B927AF">
        <w:rPr>
          <w:rFonts w:ascii="Times New Roman" w:eastAsia="Times New Roman" w:hAnsi="Times New Roman" w:cs="Times New Roman"/>
          <w:sz w:val="26"/>
          <w:szCs w:val="26"/>
          <w:lang w:eastAsia="ar-SA"/>
        </w:rPr>
        <w:t>ные санкции</w:t>
      </w:r>
      <w:r w:rsidR="008C25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766BB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 соответствии с </w:t>
      </w:r>
      <w:r w:rsidR="008C250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п. 13 ст. 9.16 </w:t>
      </w:r>
      <w:r w:rsidR="00766BBA">
        <w:rPr>
          <w:rFonts w:ascii="Times New Roman" w:hAnsi="Times New Roman" w:cs="Times New Roman"/>
          <w:sz w:val="26"/>
          <w:szCs w:val="26"/>
        </w:rPr>
        <w:t>"Кодекс</w:t>
      </w:r>
      <w:r w:rsidR="00766BBA">
        <w:rPr>
          <w:rFonts w:ascii="Times New Roman" w:hAnsi="Times New Roman" w:cs="Times New Roman"/>
          <w:sz w:val="26"/>
          <w:szCs w:val="26"/>
        </w:rPr>
        <w:t>а</w:t>
      </w:r>
      <w:r w:rsidR="00766BBA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правонарушениях" от 30.12.2001 N 195-ФЗ</w:t>
      </w:r>
      <w:r w:rsidR="00B927AF">
        <w:rPr>
          <w:rFonts w:ascii="Times New Roman" w:hAnsi="Times New Roman" w:cs="Times New Roman"/>
          <w:sz w:val="26"/>
          <w:szCs w:val="26"/>
        </w:rPr>
        <w:t>.</w:t>
      </w:r>
    </w:p>
    <w:p w14:paraId="68C18C72" w14:textId="247805A4" w:rsidR="00B927AF" w:rsidRDefault="00B927AF" w:rsidP="00D85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сегодняшний день в адрес гарантирующего поставщика практически ежедневно поступают заявки от потребителей</w:t>
      </w:r>
      <w:r w:rsidR="00EA1F9D">
        <w:rPr>
          <w:rFonts w:ascii="Times New Roman" w:hAnsi="Times New Roman" w:cs="Times New Roman"/>
          <w:sz w:val="26"/>
          <w:szCs w:val="26"/>
        </w:rPr>
        <w:t>, управляющих компаний</w:t>
      </w:r>
      <w:r>
        <w:rPr>
          <w:rFonts w:ascii="Times New Roman" w:hAnsi="Times New Roman" w:cs="Times New Roman"/>
          <w:sz w:val="26"/>
          <w:szCs w:val="26"/>
        </w:rPr>
        <w:t xml:space="preserve"> с требовани</w:t>
      </w:r>
      <w:r w:rsidR="00EA1F9D">
        <w:rPr>
          <w:rFonts w:ascii="Times New Roman" w:hAnsi="Times New Roman" w:cs="Times New Roman"/>
          <w:sz w:val="26"/>
          <w:szCs w:val="26"/>
        </w:rPr>
        <w:t>ями</w:t>
      </w:r>
      <w:r>
        <w:rPr>
          <w:rFonts w:ascii="Times New Roman" w:hAnsi="Times New Roman" w:cs="Times New Roman"/>
          <w:sz w:val="26"/>
          <w:szCs w:val="26"/>
        </w:rPr>
        <w:t xml:space="preserve"> осуществить замену приборов учета, а </w:t>
      </w:r>
      <w:r w:rsidR="00EA1F9D">
        <w:rPr>
          <w:rFonts w:ascii="Times New Roman" w:hAnsi="Times New Roman" w:cs="Times New Roman"/>
          <w:sz w:val="26"/>
          <w:szCs w:val="26"/>
        </w:rPr>
        <w:t>также</w:t>
      </w:r>
      <w:r>
        <w:rPr>
          <w:rFonts w:ascii="Times New Roman" w:hAnsi="Times New Roman" w:cs="Times New Roman"/>
          <w:sz w:val="26"/>
          <w:szCs w:val="26"/>
        </w:rPr>
        <w:t xml:space="preserve"> обеспе</w:t>
      </w:r>
      <w:r w:rsidR="00EA1F9D">
        <w:rPr>
          <w:rFonts w:ascii="Times New Roman" w:hAnsi="Times New Roman" w:cs="Times New Roman"/>
          <w:sz w:val="26"/>
          <w:szCs w:val="26"/>
        </w:rPr>
        <w:t>чить</w:t>
      </w:r>
      <w:r>
        <w:rPr>
          <w:rFonts w:ascii="Times New Roman" w:hAnsi="Times New Roman" w:cs="Times New Roman"/>
          <w:sz w:val="26"/>
          <w:szCs w:val="26"/>
        </w:rPr>
        <w:t xml:space="preserve"> доступ к </w:t>
      </w:r>
      <w:r w:rsidR="00EA1F9D">
        <w:rPr>
          <w:rFonts w:ascii="Times New Roman" w:hAnsi="Times New Roman" w:cs="Times New Roman"/>
          <w:sz w:val="26"/>
          <w:szCs w:val="26"/>
        </w:rPr>
        <w:t>минимальному набору функций интеллектуальной системы учета ПАО «КСК».</w:t>
      </w:r>
    </w:p>
    <w:p w14:paraId="68F96316" w14:textId="77777777" w:rsidR="00D859A5" w:rsidRDefault="00EA1F9D" w:rsidP="00D85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Учитывая вышеизложенное, ПАО «КСК» сформированы перечини общедомовых и индивидуальных приборов учета установку(замену) которых в 2025 году необходимо осуществить с целью недопущения нарушений действующего законодательства.</w:t>
      </w:r>
      <w:r>
        <w:rPr>
          <w:rFonts w:ascii="Times New Roman" w:hAnsi="Times New Roman" w:cs="Times New Roman"/>
          <w:sz w:val="26"/>
          <w:szCs w:val="26"/>
        </w:rPr>
        <w:t xml:space="preserve"> Кроме того, для создания интеллектуальной системы учета необходима установка УСПД. План расходов детально представлен в Приложении № 2. </w:t>
      </w:r>
    </w:p>
    <w:p w14:paraId="7AAE4C1A" w14:textId="77777777" w:rsidR="009A1800" w:rsidRDefault="009A1800" w:rsidP="009A1800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322C6">
        <w:rPr>
          <w:rFonts w:ascii="Times New Roman" w:eastAsia="Times New Roman" w:hAnsi="Times New Roman" w:cs="Times New Roman"/>
          <w:sz w:val="26"/>
          <w:szCs w:val="26"/>
          <w:lang w:eastAsia="ar-SA"/>
        </w:rPr>
        <w:t>Реестры потребителей, включенные в план по установке (замене) приборов учета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Pr="001322C6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представлены в Департамент строительства</w:t>
      </w:r>
      <w:r w:rsidRPr="001322C6">
        <w:rPr>
          <w:rFonts w:ascii="Times New Roman" w:eastAsiaTheme="majorEastAsia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1322C6">
        <w:rPr>
          <w:rFonts w:ascii="Times New Roman" w:eastAsia="Times New Roman" w:hAnsi="Times New Roman" w:cs="Times New Roman"/>
          <w:sz w:val="26"/>
          <w:szCs w:val="26"/>
          <w:lang w:eastAsia="ar-SA"/>
        </w:rPr>
        <w:t>топливно-энергетического комплекса и жилищно-коммунального хозяйства Костромской области и не размещены в свободном доступе с целью защиты персональных данных.</w:t>
      </w:r>
    </w:p>
    <w:p w14:paraId="49D9C207" w14:textId="79FA7D3B" w:rsidR="00D859A5" w:rsidRDefault="00D859A5" w:rsidP="00D859A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Предприятием </w:t>
      </w:r>
      <w:r w:rsidR="00EA1F9D">
        <w:rPr>
          <w:rFonts w:ascii="Times New Roman" w:hAnsi="Times New Roman" w:cs="Times New Roman"/>
          <w:sz w:val="26"/>
          <w:szCs w:val="26"/>
        </w:rPr>
        <w:t>проведен расчет</w:t>
      </w:r>
      <w:r>
        <w:rPr>
          <w:rFonts w:ascii="Times New Roman" w:hAnsi="Times New Roman" w:cs="Times New Roman"/>
          <w:sz w:val="26"/>
          <w:szCs w:val="26"/>
        </w:rPr>
        <w:t xml:space="preserve"> расходов</w:t>
      </w:r>
      <w:r w:rsidR="00EA1F9D">
        <w:rPr>
          <w:rFonts w:ascii="Times New Roman" w:hAnsi="Times New Roman" w:cs="Times New Roman"/>
          <w:sz w:val="26"/>
          <w:szCs w:val="26"/>
        </w:rPr>
        <w:t xml:space="preserve"> </w:t>
      </w:r>
      <w:r w:rsidRPr="00D859A5">
        <w:rPr>
          <w:rFonts w:ascii="Times New Roman" w:hAnsi="Times New Roman" w:cs="Times New Roman"/>
          <w:sz w:val="26"/>
          <w:szCs w:val="26"/>
        </w:rPr>
        <w:t>по укрупненным нормативам цены (УНЦ) типовых технологических решений капитального строительства объектов электроэнергетики в части объектов электросетевого хозяйства, утвержденных Приказом Минэнерго России от 26.02.2024 N 131 (глава IX)</w:t>
      </w:r>
      <w:r>
        <w:rPr>
          <w:rFonts w:ascii="Times New Roman" w:hAnsi="Times New Roman" w:cs="Times New Roman"/>
          <w:sz w:val="26"/>
          <w:szCs w:val="26"/>
        </w:rPr>
        <w:t xml:space="preserve"> (Приложение №3). Плановые расходы ПАО «КСК» значительно ниже расходов по укрупнённым нормативам.</w:t>
      </w:r>
    </w:p>
    <w:p w14:paraId="25A8EDC3" w14:textId="1B24810E" w:rsidR="00D859A5" w:rsidRPr="001322C6" w:rsidRDefault="00D859A5" w:rsidP="00D859A5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Необходимо отметить, </w:t>
      </w:r>
      <w:r w:rsid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что </w:t>
      </w:r>
      <w:r w:rsidR="009A1800" w:rsidRP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мероприятия </w:t>
      </w:r>
      <w:r w:rsid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 созданию ИСУ </w:t>
      </w:r>
      <w:r w:rsidR="009A1800" w:rsidRP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>на 2026-2027 г</w:t>
      </w:r>
      <w:r w:rsid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>оды</w:t>
      </w:r>
      <w:r w:rsidR="009A1800" w:rsidRP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будут дополнительно заявлены при корректировке </w:t>
      </w:r>
      <w:r w:rsid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инвестиционной программы </w:t>
      </w:r>
      <w:r w:rsidR="009A1800" w:rsidRP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 учетом объемов </w:t>
      </w:r>
      <w:r w:rsidR="009A1800" w:rsidRP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>исполнения в</w:t>
      </w:r>
      <w:r w:rsidR="009A1800" w:rsidRP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2024 году и </w:t>
      </w:r>
      <w:r w:rsid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объемов финансирования, </w:t>
      </w:r>
      <w:r w:rsid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предусмотренных в утвержденной инвестиционной программе </w:t>
      </w:r>
      <w:r w:rsidR="009A1800" w:rsidRP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>в части ИСУ на 2025 год</w:t>
      </w:r>
      <w:r w:rsidR="009A1800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sectPr w:rsidR="00D859A5" w:rsidRPr="001322C6" w:rsidSect="00780AA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1F093" w14:textId="77777777" w:rsidR="0061428D" w:rsidRDefault="0061428D" w:rsidP="00D005FE">
      <w:pPr>
        <w:spacing w:after="0" w:line="240" w:lineRule="auto"/>
      </w:pPr>
      <w:r>
        <w:separator/>
      </w:r>
    </w:p>
  </w:endnote>
  <w:endnote w:type="continuationSeparator" w:id="0">
    <w:p w14:paraId="3EDCE7C6" w14:textId="77777777" w:rsidR="0061428D" w:rsidRDefault="0061428D" w:rsidP="00D00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720F4" w14:textId="77777777" w:rsidR="0061428D" w:rsidRDefault="0061428D" w:rsidP="00D005FE">
      <w:pPr>
        <w:spacing w:after="0" w:line="240" w:lineRule="auto"/>
      </w:pPr>
      <w:r>
        <w:separator/>
      </w:r>
    </w:p>
  </w:footnote>
  <w:footnote w:type="continuationSeparator" w:id="0">
    <w:p w14:paraId="61F8DE46" w14:textId="77777777" w:rsidR="0061428D" w:rsidRDefault="0061428D" w:rsidP="00D00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41889"/>
    <w:multiLevelType w:val="hybridMultilevel"/>
    <w:tmpl w:val="3B8A7D76"/>
    <w:lvl w:ilvl="0" w:tplc="B096F804">
      <w:start w:val="1"/>
      <w:numFmt w:val="decimal"/>
      <w:lvlText w:val="%1"/>
      <w:lvlJc w:val="left"/>
      <w:pPr>
        <w:ind w:left="644" w:hanging="360"/>
      </w:pPr>
      <w:rPr>
        <w:rFonts w:ascii="Times New Roman" w:eastAsiaTheme="minorHAnsi" w:hAnsi="Times New Roman"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15293A"/>
    <w:multiLevelType w:val="hybridMultilevel"/>
    <w:tmpl w:val="C1602CBA"/>
    <w:lvl w:ilvl="0" w:tplc="33861DE8">
      <w:start w:val="1"/>
      <w:numFmt w:val="bullet"/>
      <w:lvlText w:val=""/>
      <w:lvlJc w:val="left"/>
      <w:pPr>
        <w:ind w:left="5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2" w15:restartNumberingAfterBreak="0">
    <w:nsid w:val="1C6B714A"/>
    <w:multiLevelType w:val="hybridMultilevel"/>
    <w:tmpl w:val="71809D38"/>
    <w:lvl w:ilvl="0" w:tplc="0419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3" w15:restartNumberingAfterBreak="0">
    <w:nsid w:val="1E705334"/>
    <w:multiLevelType w:val="multilevel"/>
    <w:tmpl w:val="38602A76"/>
    <w:lvl w:ilvl="0">
      <w:start w:val="1"/>
      <w:numFmt w:val="decimal"/>
      <w:lvlText w:val="%1."/>
      <w:lvlJc w:val="left"/>
      <w:pPr>
        <w:ind w:left="1131" w:hanging="705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3642EC"/>
    <w:multiLevelType w:val="hybridMultilevel"/>
    <w:tmpl w:val="F42614EE"/>
    <w:lvl w:ilvl="0" w:tplc="A8184B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2E543C"/>
    <w:multiLevelType w:val="multilevel"/>
    <w:tmpl w:val="72127B16"/>
    <w:lvl w:ilvl="0">
      <w:start w:val="1"/>
      <w:numFmt w:val="decimal"/>
      <w:lvlText w:val="%1."/>
      <w:lvlJc w:val="left"/>
      <w:pPr>
        <w:ind w:left="1131" w:hanging="705"/>
      </w:pPr>
      <w:rPr>
        <w:rFonts w:ascii="Times New Roman" w:hAnsi="Times New Roman"/>
        <w:b w:val="0"/>
        <w:i w:val="0"/>
        <w:sz w:val="28"/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927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82362BD"/>
    <w:multiLevelType w:val="hybridMultilevel"/>
    <w:tmpl w:val="0F745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5590C"/>
    <w:multiLevelType w:val="hybridMultilevel"/>
    <w:tmpl w:val="C3042170"/>
    <w:lvl w:ilvl="0" w:tplc="33861DE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4990510B"/>
    <w:multiLevelType w:val="hybridMultilevel"/>
    <w:tmpl w:val="96445B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A035C3E"/>
    <w:multiLevelType w:val="hybridMultilevel"/>
    <w:tmpl w:val="A57ACE42"/>
    <w:lvl w:ilvl="0" w:tplc="1EF86D1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9600807">
    <w:abstractNumId w:val="5"/>
  </w:num>
  <w:num w:numId="2" w16cid:durableId="260725947">
    <w:abstractNumId w:val="8"/>
  </w:num>
  <w:num w:numId="3" w16cid:durableId="1569416161">
    <w:abstractNumId w:val="2"/>
  </w:num>
  <w:num w:numId="4" w16cid:durableId="317467015">
    <w:abstractNumId w:val="4"/>
  </w:num>
  <w:num w:numId="5" w16cid:durableId="1791781300">
    <w:abstractNumId w:val="0"/>
  </w:num>
  <w:num w:numId="6" w16cid:durableId="1753506624">
    <w:abstractNumId w:val="3"/>
  </w:num>
  <w:num w:numId="7" w16cid:durableId="895046068">
    <w:abstractNumId w:val="9"/>
  </w:num>
  <w:num w:numId="8" w16cid:durableId="2128305122">
    <w:abstractNumId w:val="6"/>
  </w:num>
  <w:num w:numId="9" w16cid:durableId="2013726505">
    <w:abstractNumId w:val="7"/>
  </w:num>
  <w:num w:numId="10" w16cid:durableId="343745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2E"/>
    <w:rsid w:val="00000AFF"/>
    <w:rsid w:val="00001FAC"/>
    <w:rsid w:val="0001169A"/>
    <w:rsid w:val="000242A4"/>
    <w:rsid w:val="00043921"/>
    <w:rsid w:val="000476B8"/>
    <w:rsid w:val="00066C0A"/>
    <w:rsid w:val="000860AE"/>
    <w:rsid w:val="000B2928"/>
    <w:rsid w:val="000C7F0F"/>
    <w:rsid w:val="000D4437"/>
    <w:rsid w:val="000D5961"/>
    <w:rsid w:val="000D732D"/>
    <w:rsid w:val="000E1F05"/>
    <w:rsid w:val="000E2A75"/>
    <w:rsid w:val="000F66B3"/>
    <w:rsid w:val="00101FD3"/>
    <w:rsid w:val="00111F05"/>
    <w:rsid w:val="00121683"/>
    <w:rsid w:val="00122CBD"/>
    <w:rsid w:val="00130C8E"/>
    <w:rsid w:val="001322C6"/>
    <w:rsid w:val="00132680"/>
    <w:rsid w:val="001523A8"/>
    <w:rsid w:val="00175FDA"/>
    <w:rsid w:val="001B0E1B"/>
    <w:rsid w:val="001C0393"/>
    <w:rsid w:val="001D0A47"/>
    <w:rsid w:val="001D27B0"/>
    <w:rsid w:val="001D7576"/>
    <w:rsid w:val="001F65A7"/>
    <w:rsid w:val="00200148"/>
    <w:rsid w:val="0020357E"/>
    <w:rsid w:val="00225012"/>
    <w:rsid w:val="002321E6"/>
    <w:rsid w:val="002401E8"/>
    <w:rsid w:val="002466D3"/>
    <w:rsid w:val="002527C8"/>
    <w:rsid w:val="00264B1E"/>
    <w:rsid w:val="00273FA1"/>
    <w:rsid w:val="00277C1F"/>
    <w:rsid w:val="00282BE9"/>
    <w:rsid w:val="00283DD4"/>
    <w:rsid w:val="002A2DAD"/>
    <w:rsid w:val="002A4867"/>
    <w:rsid w:val="002B2732"/>
    <w:rsid w:val="002B6855"/>
    <w:rsid w:val="002B7BD3"/>
    <w:rsid w:val="002D0B0A"/>
    <w:rsid w:val="002E4FB8"/>
    <w:rsid w:val="002F18D2"/>
    <w:rsid w:val="00325336"/>
    <w:rsid w:val="0033074D"/>
    <w:rsid w:val="00336E7E"/>
    <w:rsid w:val="003467DD"/>
    <w:rsid w:val="003621BF"/>
    <w:rsid w:val="00363DA8"/>
    <w:rsid w:val="00364F19"/>
    <w:rsid w:val="003735B7"/>
    <w:rsid w:val="003810B1"/>
    <w:rsid w:val="00382E4C"/>
    <w:rsid w:val="00387238"/>
    <w:rsid w:val="003B5CC8"/>
    <w:rsid w:val="003E17C8"/>
    <w:rsid w:val="003E2DB3"/>
    <w:rsid w:val="003F229A"/>
    <w:rsid w:val="003F2FC8"/>
    <w:rsid w:val="004001DF"/>
    <w:rsid w:val="00406673"/>
    <w:rsid w:val="004210A5"/>
    <w:rsid w:val="00431E45"/>
    <w:rsid w:val="004649D6"/>
    <w:rsid w:val="00490920"/>
    <w:rsid w:val="004B3C05"/>
    <w:rsid w:val="004F7798"/>
    <w:rsid w:val="005231D8"/>
    <w:rsid w:val="005264C5"/>
    <w:rsid w:val="00530E3A"/>
    <w:rsid w:val="00543484"/>
    <w:rsid w:val="00554665"/>
    <w:rsid w:val="00555FC6"/>
    <w:rsid w:val="00566A67"/>
    <w:rsid w:val="00571120"/>
    <w:rsid w:val="005904C1"/>
    <w:rsid w:val="00591790"/>
    <w:rsid w:val="00592099"/>
    <w:rsid w:val="00596E97"/>
    <w:rsid w:val="005A43F7"/>
    <w:rsid w:val="005C6FBB"/>
    <w:rsid w:val="005C7DC3"/>
    <w:rsid w:val="005D3F50"/>
    <w:rsid w:val="005F31D0"/>
    <w:rsid w:val="005F77F4"/>
    <w:rsid w:val="00600A91"/>
    <w:rsid w:val="006024EE"/>
    <w:rsid w:val="006035E2"/>
    <w:rsid w:val="00605F80"/>
    <w:rsid w:val="0061428D"/>
    <w:rsid w:val="00617C7C"/>
    <w:rsid w:val="00630CB3"/>
    <w:rsid w:val="006601CF"/>
    <w:rsid w:val="00697FF1"/>
    <w:rsid w:val="006C1797"/>
    <w:rsid w:val="006E7761"/>
    <w:rsid w:val="00714071"/>
    <w:rsid w:val="00766BBA"/>
    <w:rsid w:val="0077156B"/>
    <w:rsid w:val="00780AA1"/>
    <w:rsid w:val="007850AE"/>
    <w:rsid w:val="00796D80"/>
    <w:rsid w:val="007A2516"/>
    <w:rsid w:val="007A517B"/>
    <w:rsid w:val="007A5FF0"/>
    <w:rsid w:val="007B7F32"/>
    <w:rsid w:val="007D52A6"/>
    <w:rsid w:val="007E5934"/>
    <w:rsid w:val="007E5C03"/>
    <w:rsid w:val="007E5CD6"/>
    <w:rsid w:val="007F0FA5"/>
    <w:rsid w:val="00801625"/>
    <w:rsid w:val="008066FF"/>
    <w:rsid w:val="0080725E"/>
    <w:rsid w:val="00836B56"/>
    <w:rsid w:val="0085190C"/>
    <w:rsid w:val="0086383D"/>
    <w:rsid w:val="0087749E"/>
    <w:rsid w:val="008910A1"/>
    <w:rsid w:val="0089172E"/>
    <w:rsid w:val="00894804"/>
    <w:rsid w:val="0089699C"/>
    <w:rsid w:val="008B2229"/>
    <w:rsid w:val="008B2595"/>
    <w:rsid w:val="008C2507"/>
    <w:rsid w:val="008D5853"/>
    <w:rsid w:val="00921849"/>
    <w:rsid w:val="00962D4F"/>
    <w:rsid w:val="00975FB2"/>
    <w:rsid w:val="00982FE5"/>
    <w:rsid w:val="00985014"/>
    <w:rsid w:val="00993A76"/>
    <w:rsid w:val="009A1800"/>
    <w:rsid w:val="009B2FA1"/>
    <w:rsid w:val="009B40AB"/>
    <w:rsid w:val="009C2100"/>
    <w:rsid w:val="009D0344"/>
    <w:rsid w:val="009E2B41"/>
    <w:rsid w:val="009E7872"/>
    <w:rsid w:val="009F76E5"/>
    <w:rsid w:val="00A35BD8"/>
    <w:rsid w:val="00A503F5"/>
    <w:rsid w:val="00A81F6D"/>
    <w:rsid w:val="00A869A7"/>
    <w:rsid w:val="00A93DBA"/>
    <w:rsid w:val="00AA5BE4"/>
    <w:rsid w:val="00AC6B10"/>
    <w:rsid w:val="00AD26CB"/>
    <w:rsid w:val="00AD4DD5"/>
    <w:rsid w:val="00AE17C4"/>
    <w:rsid w:val="00AE46D7"/>
    <w:rsid w:val="00AE514B"/>
    <w:rsid w:val="00AE619A"/>
    <w:rsid w:val="00AF4197"/>
    <w:rsid w:val="00B13086"/>
    <w:rsid w:val="00B249F0"/>
    <w:rsid w:val="00B353C3"/>
    <w:rsid w:val="00B41707"/>
    <w:rsid w:val="00B537AC"/>
    <w:rsid w:val="00B54C45"/>
    <w:rsid w:val="00B66A97"/>
    <w:rsid w:val="00B760FB"/>
    <w:rsid w:val="00B8432D"/>
    <w:rsid w:val="00B907D8"/>
    <w:rsid w:val="00B92786"/>
    <w:rsid w:val="00B927AF"/>
    <w:rsid w:val="00BA39F0"/>
    <w:rsid w:val="00BC1C08"/>
    <w:rsid w:val="00BD4EFD"/>
    <w:rsid w:val="00BD5DD9"/>
    <w:rsid w:val="00BE32B5"/>
    <w:rsid w:val="00C0192B"/>
    <w:rsid w:val="00C052D6"/>
    <w:rsid w:val="00C15058"/>
    <w:rsid w:val="00C64282"/>
    <w:rsid w:val="00C64947"/>
    <w:rsid w:val="00C64AD3"/>
    <w:rsid w:val="00C67FA0"/>
    <w:rsid w:val="00C85E2E"/>
    <w:rsid w:val="00CA2D75"/>
    <w:rsid w:val="00CB43E9"/>
    <w:rsid w:val="00CC62FA"/>
    <w:rsid w:val="00CF60C6"/>
    <w:rsid w:val="00D005FE"/>
    <w:rsid w:val="00D05C7F"/>
    <w:rsid w:val="00D26473"/>
    <w:rsid w:val="00D447F2"/>
    <w:rsid w:val="00D463CF"/>
    <w:rsid w:val="00D46EB2"/>
    <w:rsid w:val="00D52F6F"/>
    <w:rsid w:val="00D539EC"/>
    <w:rsid w:val="00D60756"/>
    <w:rsid w:val="00D663F4"/>
    <w:rsid w:val="00D72C20"/>
    <w:rsid w:val="00D859A5"/>
    <w:rsid w:val="00D85E34"/>
    <w:rsid w:val="00D8623E"/>
    <w:rsid w:val="00DA5FFF"/>
    <w:rsid w:val="00DC7A0C"/>
    <w:rsid w:val="00DD500D"/>
    <w:rsid w:val="00DE0A2B"/>
    <w:rsid w:val="00DE6E91"/>
    <w:rsid w:val="00E0463A"/>
    <w:rsid w:val="00E102E8"/>
    <w:rsid w:val="00E21BBE"/>
    <w:rsid w:val="00E342E7"/>
    <w:rsid w:val="00E42761"/>
    <w:rsid w:val="00E52DE7"/>
    <w:rsid w:val="00E67A75"/>
    <w:rsid w:val="00E70580"/>
    <w:rsid w:val="00E716D5"/>
    <w:rsid w:val="00E76569"/>
    <w:rsid w:val="00E768EF"/>
    <w:rsid w:val="00E861AE"/>
    <w:rsid w:val="00EA1F9D"/>
    <w:rsid w:val="00EB6AA5"/>
    <w:rsid w:val="00ED0499"/>
    <w:rsid w:val="00EE0348"/>
    <w:rsid w:val="00EF1F45"/>
    <w:rsid w:val="00EF55D4"/>
    <w:rsid w:val="00F12487"/>
    <w:rsid w:val="00F14CE1"/>
    <w:rsid w:val="00F43346"/>
    <w:rsid w:val="00FB41B6"/>
    <w:rsid w:val="00FC009B"/>
    <w:rsid w:val="00FE00E6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A393"/>
  <w15:docId w15:val="{195E02B1-0177-476B-87FD-B7E97B2F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8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C0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00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05FE"/>
  </w:style>
  <w:style w:type="paragraph" w:styleId="a8">
    <w:name w:val="footer"/>
    <w:basedOn w:val="a"/>
    <w:link w:val="a9"/>
    <w:uiPriority w:val="99"/>
    <w:unhideWhenUsed/>
    <w:rsid w:val="00D00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00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7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77851245A950D20D76A4953B4FBE8ED89CE1C9EC61ACBF37C85F4904A582578E17A12DCE029CF2E1F468AD320D4FF31DBC7119E8B574D2BE7c4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2841</TotalTime>
  <Pages>6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Долина Татьяна Васильевна</dc:creator>
  <cp:keywords/>
  <dc:description/>
  <cp:lastModifiedBy>Орехова Ирина Васильевна</cp:lastModifiedBy>
  <cp:revision>190</cp:revision>
  <cp:lastPrinted>2020-04-14T05:47:00Z</cp:lastPrinted>
  <dcterms:created xsi:type="dcterms:W3CDTF">2019-10-22T14:39:00Z</dcterms:created>
  <dcterms:modified xsi:type="dcterms:W3CDTF">2024-04-13T18:02:00Z</dcterms:modified>
</cp:coreProperties>
</file>